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71C5" w:rsidRDefault="00AB71C5" w:rsidP="00AB71C5">
      <w:pPr>
        <w:jc w:val="right"/>
        <w:rPr>
          <w:rFonts w:ascii="Calibri" w:eastAsia="Times New Roman" w:hAnsi="Calibri" w:cs="Times New Roman"/>
        </w:rPr>
      </w:pPr>
      <w:r>
        <w:rPr>
          <w:rFonts w:ascii="Calibri" w:eastAsia="Times New Roman" w:hAnsi="Calibri" w:cs="Times New Roman"/>
        </w:rPr>
        <w:t xml:space="preserve">«СОГЛАСОВАНО»         </w:t>
      </w:r>
      <w:r>
        <w:t xml:space="preserve">                                                              </w:t>
      </w:r>
      <w:r>
        <w:rPr>
          <w:rFonts w:ascii="Calibri" w:eastAsia="Times New Roman" w:hAnsi="Calibri" w:cs="Times New Roman"/>
        </w:rPr>
        <w:t xml:space="preserve">                                                       «УТВЕРЖДАЮ» </w:t>
      </w:r>
    </w:p>
    <w:p w:rsidR="00AB71C5" w:rsidRDefault="00AB71C5" w:rsidP="00AB71C5">
      <w:pPr>
        <w:rPr>
          <w:rFonts w:ascii="Calibri" w:eastAsia="Times New Roman" w:hAnsi="Calibri" w:cs="Times New Roman"/>
        </w:rPr>
      </w:pPr>
      <w:r>
        <w:rPr>
          <w:rFonts w:ascii="Calibri" w:eastAsia="Times New Roman" w:hAnsi="Calibri" w:cs="Times New Roman"/>
        </w:rPr>
        <w:t xml:space="preserve">Министр молодежной политики,                    </w:t>
      </w:r>
      <w:r>
        <w:t xml:space="preserve">                  </w:t>
      </w:r>
      <w:r>
        <w:rPr>
          <w:rFonts w:ascii="Calibri" w:eastAsia="Times New Roman" w:hAnsi="Calibri" w:cs="Times New Roman"/>
        </w:rPr>
        <w:t xml:space="preserve">   Председатель ОО «Оренбургская областная </w:t>
      </w:r>
    </w:p>
    <w:p w:rsidR="00AB71C5" w:rsidRDefault="00AB71C5" w:rsidP="00AB71C5">
      <w:pPr>
        <w:rPr>
          <w:rFonts w:ascii="Calibri" w:eastAsia="Times New Roman" w:hAnsi="Calibri" w:cs="Times New Roman"/>
        </w:rPr>
      </w:pPr>
      <w:r>
        <w:rPr>
          <w:rFonts w:ascii="Calibri" w:eastAsia="Times New Roman" w:hAnsi="Calibri" w:cs="Times New Roman"/>
        </w:rPr>
        <w:t xml:space="preserve">спорта и туризма Оренбургской области       </w:t>
      </w:r>
      <w:r>
        <w:t xml:space="preserve">                                       </w:t>
      </w:r>
      <w:r>
        <w:rPr>
          <w:rFonts w:ascii="Calibri" w:eastAsia="Times New Roman" w:hAnsi="Calibri" w:cs="Times New Roman"/>
        </w:rPr>
        <w:t xml:space="preserve">  Федерация «Спортивный покер»</w:t>
      </w:r>
    </w:p>
    <w:p w:rsidR="00AB71C5" w:rsidRDefault="00AB71C5" w:rsidP="00AB71C5">
      <w:pPr>
        <w:rPr>
          <w:rFonts w:ascii="Calibri" w:eastAsia="Times New Roman" w:hAnsi="Calibri" w:cs="Times New Roman"/>
        </w:rPr>
      </w:pPr>
      <w:r>
        <w:rPr>
          <w:rFonts w:ascii="Calibri" w:eastAsia="Times New Roman" w:hAnsi="Calibri" w:cs="Times New Roman"/>
        </w:rPr>
        <w:br/>
        <w:t xml:space="preserve">_________________В.В. Федоров                    </w:t>
      </w:r>
      <w:r>
        <w:t xml:space="preserve">                                      </w:t>
      </w:r>
      <w:r>
        <w:rPr>
          <w:rFonts w:ascii="Calibri" w:eastAsia="Times New Roman" w:hAnsi="Calibri" w:cs="Times New Roman"/>
        </w:rPr>
        <w:t xml:space="preserve">   ________________ О.Ю. </w:t>
      </w:r>
      <w:proofErr w:type="spellStart"/>
      <w:r>
        <w:rPr>
          <w:rFonts w:ascii="Calibri" w:eastAsia="Times New Roman" w:hAnsi="Calibri" w:cs="Times New Roman"/>
        </w:rPr>
        <w:t>Сигалаев</w:t>
      </w:r>
      <w:proofErr w:type="spellEnd"/>
      <w:r>
        <w:rPr>
          <w:rFonts w:ascii="Calibri" w:eastAsia="Times New Roman" w:hAnsi="Calibri" w:cs="Times New Roman"/>
        </w:rPr>
        <w:t xml:space="preserve"> </w:t>
      </w:r>
    </w:p>
    <w:p w:rsidR="00AB71C5" w:rsidRDefault="00AB71C5" w:rsidP="00AB71C5">
      <w:pPr>
        <w:jc w:val="right"/>
        <w:rPr>
          <w:rFonts w:ascii="Helvetica, sans-serif" w:hAnsi="Helvetica, sans-serif"/>
        </w:rPr>
      </w:pPr>
    </w:p>
    <w:p w:rsidR="00AB71C5" w:rsidRDefault="00AB71C5" w:rsidP="00AB71C5">
      <w:r>
        <w:t xml:space="preserve">г. Оренбург,  «___» ________ 2009 г. </w:t>
      </w:r>
    </w:p>
    <w:p w:rsidR="00AB71C5" w:rsidRDefault="00AB71C5" w:rsidP="00AB71C5"/>
    <w:p w:rsidR="00AB71C5" w:rsidRDefault="00AB71C5" w:rsidP="00AB71C5">
      <w:pPr>
        <w:jc w:val="center"/>
        <w:rPr>
          <w:b/>
          <w:bCs/>
        </w:rPr>
      </w:pPr>
      <w:r>
        <w:rPr>
          <w:b/>
          <w:bCs/>
        </w:rPr>
        <w:t>ПОЛОЖЕНИЕ О СОРЕВНОВАНИИ (ТУРНИРЕ)</w:t>
      </w:r>
    </w:p>
    <w:p w:rsidR="00AB71C5" w:rsidRDefault="00AB71C5" w:rsidP="00AB71C5">
      <w:pPr>
        <w:pStyle w:val="1"/>
        <w:jc w:val="center"/>
        <w:rPr>
          <w:rFonts w:ascii="Times New Roman" w:hAnsi="Times New Roman"/>
          <w:sz w:val="24"/>
          <w:szCs w:val="24"/>
        </w:rPr>
      </w:pPr>
      <w:r>
        <w:rPr>
          <w:rFonts w:ascii="Times New Roman" w:hAnsi="Times New Roman"/>
          <w:sz w:val="24"/>
          <w:szCs w:val="24"/>
        </w:rPr>
        <w:t>ПО СПОРТИВНОМУ ПОКЕРУ</w:t>
      </w:r>
    </w:p>
    <w:p w:rsidR="00AB71C5" w:rsidRDefault="00AB71C5" w:rsidP="00AB71C5">
      <w:pPr>
        <w:spacing w:line="240" w:lineRule="atLeast"/>
        <w:jc w:val="both"/>
      </w:pPr>
    </w:p>
    <w:p w:rsidR="00AB71C5" w:rsidRPr="00B268E2" w:rsidRDefault="009721D0" w:rsidP="00AB71C5">
      <w:pPr>
        <w:spacing w:line="240" w:lineRule="atLeast"/>
        <w:jc w:val="center"/>
        <w:rPr>
          <w:b/>
          <w:sz w:val="32"/>
          <w:szCs w:val="32"/>
        </w:rPr>
      </w:pPr>
      <w:r>
        <w:rPr>
          <w:b/>
          <w:sz w:val="32"/>
          <w:szCs w:val="32"/>
          <w:lang w:val="en-US"/>
        </w:rPr>
        <w:t xml:space="preserve">150 </w:t>
      </w:r>
      <w:r w:rsidR="00AB71C5">
        <w:rPr>
          <w:b/>
          <w:sz w:val="32"/>
          <w:szCs w:val="32"/>
          <w:lang w:val="en-US"/>
        </w:rPr>
        <w:t>R</w:t>
      </w:r>
      <w:r w:rsidR="00AB71C5" w:rsidRPr="00B268E2">
        <w:rPr>
          <w:b/>
          <w:sz w:val="32"/>
          <w:szCs w:val="32"/>
        </w:rPr>
        <w:t>&amp;</w:t>
      </w:r>
      <w:r w:rsidR="00AB71C5">
        <w:rPr>
          <w:b/>
          <w:sz w:val="32"/>
          <w:szCs w:val="32"/>
          <w:lang w:val="en-US"/>
        </w:rPr>
        <w:t>A</w:t>
      </w:r>
      <w:r w:rsidR="00AB71C5" w:rsidRPr="00B268E2">
        <w:rPr>
          <w:b/>
          <w:sz w:val="32"/>
          <w:szCs w:val="32"/>
        </w:rPr>
        <w:t xml:space="preserve"> </w:t>
      </w:r>
      <w:r w:rsidR="00AB71C5">
        <w:rPr>
          <w:b/>
          <w:sz w:val="32"/>
          <w:szCs w:val="32"/>
          <w:lang w:val="en-US"/>
        </w:rPr>
        <w:t>TEXAS</w:t>
      </w:r>
      <w:r w:rsidR="00AB71C5" w:rsidRPr="00B268E2">
        <w:rPr>
          <w:b/>
          <w:sz w:val="32"/>
          <w:szCs w:val="32"/>
        </w:rPr>
        <w:t xml:space="preserve"> </w:t>
      </w:r>
      <w:r w:rsidR="00AB71C5">
        <w:rPr>
          <w:b/>
          <w:sz w:val="32"/>
          <w:szCs w:val="32"/>
          <w:lang w:val="en-US"/>
        </w:rPr>
        <w:t>HOLD</w:t>
      </w:r>
      <w:r w:rsidR="00AB71C5" w:rsidRPr="00B268E2">
        <w:rPr>
          <w:b/>
          <w:sz w:val="32"/>
          <w:szCs w:val="32"/>
        </w:rPr>
        <w:t>’</w:t>
      </w:r>
      <w:r w:rsidR="00AB71C5">
        <w:rPr>
          <w:b/>
          <w:sz w:val="32"/>
          <w:szCs w:val="32"/>
          <w:lang w:val="en-US"/>
        </w:rPr>
        <w:t>EM</w:t>
      </w:r>
      <w:r w:rsidR="00AB71C5" w:rsidRPr="00B268E2">
        <w:rPr>
          <w:b/>
          <w:sz w:val="32"/>
          <w:szCs w:val="32"/>
        </w:rPr>
        <w:t xml:space="preserve"> </w:t>
      </w:r>
      <w:r w:rsidR="00AB71C5">
        <w:rPr>
          <w:b/>
          <w:sz w:val="32"/>
          <w:szCs w:val="32"/>
          <w:lang w:val="en-US"/>
        </w:rPr>
        <w:t>POKER</w:t>
      </w:r>
      <w:r w:rsidR="00AB71C5" w:rsidRPr="00B268E2">
        <w:rPr>
          <w:b/>
          <w:sz w:val="32"/>
          <w:szCs w:val="32"/>
        </w:rPr>
        <w:t xml:space="preserve"> </w:t>
      </w:r>
      <w:r w:rsidR="00AB71C5">
        <w:rPr>
          <w:b/>
          <w:sz w:val="32"/>
          <w:szCs w:val="32"/>
          <w:lang w:val="en-US"/>
        </w:rPr>
        <w:t>NL</w:t>
      </w:r>
      <w:r w:rsidR="00AB71C5" w:rsidRPr="00B268E2">
        <w:rPr>
          <w:b/>
          <w:sz w:val="32"/>
          <w:szCs w:val="32"/>
        </w:rPr>
        <w:t xml:space="preserve"> </w:t>
      </w:r>
      <w:r>
        <w:rPr>
          <w:b/>
          <w:sz w:val="32"/>
          <w:szCs w:val="32"/>
          <w:lang w:val="en-US"/>
        </w:rPr>
        <w:t>3000</w:t>
      </w:r>
      <w:r w:rsidR="00AB71C5" w:rsidRPr="00B268E2">
        <w:rPr>
          <w:b/>
          <w:sz w:val="32"/>
          <w:szCs w:val="32"/>
        </w:rPr>
        <w:t xml:space="preserve"> </w:t>
      </w:r>
      <w:proofErr w:type="spellStart"/>
      <w:r w:rsidR="00AB71C5">
        <w:rPr>
          <w:b/>
          <w:sz w:val="32"/>
          <w:szCs w:val="32"/>
          <w:lang w:val="en-US"/>
        </w:rPr>
        <w:t>Gtd</w:t>
      </w:r>
      <w:proofErr w:type="spellEnd"/>
    </w:p>
    <w:p w:rsidR="00AB71C5" w:rsidRDefault="00AB71C5" w:rsidP="00AB71C5">
      <w:pPr>
        <w:spacing w:line="240" w:lineRule="atLeast"/>
        <w:jc w:val="center"/>
      </w:pPr>
      <w:r>
        <w:rPr>
          <w:rStyle w:val="a3"/>
        </w:rPr>
        <w:t>Раздел 1. Общие положения</w:t>
      </w:r>
    </w:p>
    <w:p w:rsidR="00AB71C5" w:rsidRDefault="00AB71C5" w:rsidP="00AB71C5">
      <w:pPr>
        <w:spacing w:line="240" w:lineRule="atLeast"/>
        <w:jc w:val="center"/>
      </w:pPr>
      <w:r>
        <w:rPr>
          <w:rStyle w:val="a3"/>
        </w:rPr>
        <w:t> </w:t>
      </w:r>
    </w:p>
    <w:p w:rsidR="00AB71C5" w:rsidRDefault="00AB71C5" w:rsidP="00AB71C5">
      <w:pPr>
        <w:spacing w:line="240" w:lineRule="atLeast"/>
        <w:jc w:val="both"/>
      </w:pPr>
      <w:r>
        <w:rPr>
          <w:rStyle w:val="a3"/>
        </w:rPr>
        <w:t>1.1. Цели и задачи.</w:t>
      </w:r>
    </w:p>
    <w:p w:rsidR="00AB71C5" w:rsidRDefault="00AB71C5" w:rsidP="00AB71C5">
      <w:pPr>
        <w:spacing w:line="240" w:lineRule="atLeast"/>
        <w:jc w:val="both"/>
      </w:pPr>
      <w:r>
        <w:t>1.1.1. Популяризация спортивного покера.</w:t>
      </w:r>
    </w:p>
    <w:p w:rsidR="00AB71C5" w:rsidRDefault="00AB71C5" w:rsidP="00AB71C5">
      <w:pPr>
        <w:spacing w:line="240" w:lineRule="atLeast"/>
        <w:jc w:val="both"/>
      </w:pPr>
      <w:r>
        <w:t>1.1.2. Повышение мастерства спортсменов и любителей спортивного покера.</w:t>
      </w:r>
    </w:p>
    <w:p w:rsidR="00AB71C5" w:rsidRDefault="00AB71C5" w:rsidP="00AB71C5">
      <w:pPr>
        <w:spacing w:line="240" w:lineRule="atLeast"/>
        <w:jc w:val="both"/>
      </w:pPr>
      <w:r>
        <w:t xml:space="preserve">1.1.3. Выявление сильнейших спортсменов. </w:t>
      </w:r>
    </w:p>
    <w:p w:rsidR="00AB71C5" w:rsidRDefault="00AB71C5" w:rsidP="00AB71C5">
      <w:pPr>
        <w:spacing w:line="240" w:lineRule="atLeast"/>
        <w:jc w:val="both"/>
      </w:pPr>
    </w:p>
    <w:p w:rsidR="00AB71C5" w:rsidRDefault="00AB71C5" w:rsidP="00AB71C5">
      <w:pPr>
        <w:spacing w:line="240" w:lineRule="atLeast"/>
        <w:jc w:val="both"/>
      </w:pPr>
      <w:r>
        <w:rPr>
          <w:rStyle w:val="a3"/>
        </w:rPr>
        <w:t>1.2. Сроки и место проведения.</w:t>
      </w:r>
    </w:p>
    <w:p w:rsidR="00AB71C5" w:rsidRDefault="00AB71C5" w:rsidP="00AB71C5">
      <w:pPr>
        <w:spacing w:line="240" w:lineRule="atLeast"/>
        <w:jc w:val="both"/>
      </w:pPr>
      <w:r>
        <w:t xml:space="preserve">1.2.1. Соревнования проводятся в </w:t>
      </w:r>
      <w:r w:rsidR="009721D0">
        <w:t>развлекательном</w:t>
      </w:r>
      <w:r>
        <w:t xml:space="preserve"> клубе «ДАЛИ», по адресу: </w:t>
      </w:r>
      <w:proofErr w:type="gramStart"/>
      <w:r>
        <w:rPr>
          <w:rStyle w:val="a3"/>
        </w:rPr>
        <w:t>г</w:t>
      </w:r>
      <w:proofErr w:type="gramEnd"/>
      <w:r>
        <w:rPr>
          <w:rStyle w:val="a3"/>
        </w:rPr>
        <w:t>. Оренбург, проспект Дзержинского, д. 36 тел. (3532) 948-849, 8(961)912-07-95</w:t>
      </w:r>
    </w:p>
    <w:p w:rsidR="00AB71C5" w:rsidRDefault="00AB71C5" w:rsidP="00AB71C5">
      <w:pPr>
        <w:spacing w:line="240" w:lineRule="atLeast"/>
        <w:jc w:val="both"/>
      </w:pPr>
      <w:r>
        <w:t>1.2.2. Начало соревн</w:t>
      </w:r>
      <w:r w:rsidR="00D66DF6">
        <w:t>ований:</w:t>
      </w:r>
      <w:r w:rsidR="00435060">
        <w:t xml:space="preserve"> еже</w:t>
      </w:r>
      <w:r w:rsidR="009721D0">
        <w:t>дневно</w:t>
      </w:r>
      <w:r w:rsidR="00435060">
        <w:t xml:space="preserve">, </w:t>
      </w:r>
      <w:r w:rsidR="009721D0">
        <w:t>18</w:t>
      </w:r>
      <w:r>
        <w:t xml:space="preserve">.00. </w:t>
      </w:r>
    </w:p>
    <w:p w:rsidR="00AB71C5" w:rsidRDefault="00AB71C5" w:rsidP="00AB71C5">
      <w:pPr>
        <w:spacing w:line="240" w:lineRule="atLeast"/>
        <w:jc w:val="both"/>
      </w:pPr>
      <w:r>
        <w:t>1.2.3. Заявки на участие и вступительные взносы (регистрация) принимаются организатором соревнований с момента объявления даты проведения соревнований.</w:t>
      </w:r>
    </w:p>
    <w:p w:rsidR="00AB71C5" w:rsidRDefault="00AB71C5" w:rsidP="00AB71C5">
      <w:pPr>
        <w:spacing w:line="240" w:lineRule="atLeast"/>
        <w:jc w:val="both"/>
      </w:pPr>
      <w:r>
        <w:t> </w:t>
      </w:r>
    </w:p>
    <w:p w:rsidR="00AB71C5" w:rsidRDefault="00AB71C5" w:rsidP="00AB71C5">
      <w:pPr>
        <w:spacing w:line="240" w:lineRule="atLeast"/>
        <w:jc w:val="both"/>
      </w:pPr>
      <w:r>
        <w:rPr>
          <w:rStyle w:val="a3"/>
        </w:rPr>
        <w:t>1.3. Руководство.</w:t>
      </w:r>
    </w:p>
    <w:p w:rsidR="00AB71C5" w:rsidRDefault="00AB71C5" w:rsidP="00AB71C5">
      <w:pPr>
        <w:spacing w:line="240" w:lineRule="atLeast"/>
        <w:jc w:val="both"/>
      </w:pPr>
      <w:r>
        <w:t>1.3.1. Организатором соревнований является Общественная организация «Оренбургская областная Федерация «Спортивный покер» (далее - организатор).</w:t>
      </w:r>
    </w:p>
    <w:p w:rsidR="00AB71C5" w:rsidRDefault="00AB71C5" w:rsidP="00AB71C5">
      <w:pPr>
        <w:spacing w:line="240" w:lineRule="atLeast"/>
        <w:jc w:val="both"/>
      </w:pPr>
      <w:r>
        <w:t xml:space="preserve">1.3.2. Главный судья (директор турнира) </w:t>
      </w:r>
      <w:r>
        <w:rPr>
          <w:rStyle w:val="a3"/>
        </w:rPr>
        <w:t xml:space="preserve">Азямов Илья Андреевич </w:t>
      </w:r>
      <w:r>
        <w:t>(ОО «Оренбургская областная Федерация «Спортивный покер»)</w:t>
      </w:r>
    </w:p>
    <w:p w:rsidR="00AB71C5" w:rsidRDefault="00AB71C5" w:rsidP="00AB71C5">
      <w:pPr>
        <w:spacing w:line="240" w:lineRule="atLeast"/>
        <w:jc w:val="both"/>
      </w:pPr>
      <w:r>
        <w:t> </w:t>
      </w:r>
    </w:p>
    <w:p w:rsidR="00AB71C5" w:rsidRDefault="00AB71C5" w:rsidP="00AB71C5">
      <w:pPr>
        <w:spacing w:line="240" w:lineRule="atLeast"/>
        <w:jc w:val="both"/>
      </w:pPr>
      <w:r>
        <w:rPr>
          <w:rStyle w:val="a3"/>
        </w:rPr>
        <w:lastRenderedPageBreak/>
        <w:t>1.4. Условия допуска участников.</w:t>
      </w:r>
    </w:p>
    <w:p w:rsidR="009721D0" w:rsidRDefault="009721D0" w:rsidP="009721D0">
      <w:pPr>
        <w:spacing w:line="240" w:lineRule="atLeast"/>
        <w:jc w:val="both"/>
      </w:pPr>
      <w:r>
        <w:t>1.4.1. Участвовать в соревновании могут лица, достигшие 18 лет, при условии:</w:t>
      </w:r>
    </w:p>
    <w:p w:rsidR="009721D0" w:rsidRDefault="009721D0" w:rsidP="009721D0">
      <w:pPr>
        <w:spacing w:line="240" w:lineRule="atLeast"/>
        <w:jc w:val="both"/>
      </w:pPr>
      <w:r>
        <w:t xml:space="preserve">- соблюдения Правил проведения соревнований по спортивному покеру и данного Положения, </w:t>
      </w:r>
    </w:p>
    <w:p w:rsidR="009721D0" w:rsidRPr="004655FD" w:rsidRDefault="009721D0" w:rsidP="009721D0">
      <w:pPr>
        <w:spacing w:line="240" w:lineRule="atLeast"/>
        <w:jc w:val="both"/>
      </w:pPr>
      <w:r>
        <w:t xml:space="preserve">- наличия карты спортсмена, выданной ОО «Оренбургская областная Федерация «Спортивный покер». </w:t>
      </w:r>
    </w:p>
    <w:p w:rsidR="009721D0" w:rsidRDefault="009721D0" w:rsidP="009721D0">
      <w:pPr>
        <w:spacing w:line="240" w:lineRule="atLeast"/>
        <w:jc w:val="both"/>
      </w:pPr>
      <w:r>
        <w:t>1.4.2. Если зарегистрированный участник не явился к началу соревнований, его чипы не участвуют в игре. При появлении участники могут вступить в игру в любой момент.</w:t>
      </w:r>
    </w:p>
    <w:p w:rsidR="00AB71C5" w:rsidRDefault="00AB71C5" w:rsidP="00AB71C5">
      <w:pPr>
        <w:spacing w:line="240" w:lineRule="atLeast"/>
        <w:jc w:val="both"/>
      </w:pPr>
      <w:r>
        <w:rPr>
          <w:rStyle w:val="a3"/>
        </w:rPr>
        <w:t>1.5. Вступительный взнос и переигровки.</w:t>
      </w:r>
    </w:p>
    <w:p w:rsidR="009721D0" w:rsidRDefault="009721D0" w:rsidP="009721D0">
      <w:pPr>
        <w:spacing w:line="240" w:lineRule="atLeast"/>
        <w:jc w:val="both"/>
      </w:pPr>
      <w:r>
        <w:t>1.5.1. Размер вступительного взноса указывается в приложении к данному Положению.</w:t>
      </w:r>
    </w:p>
    <w:p w:rsidR="009721D0" w:rsidRDefault="009721D0" w:rsidP="009721D0">
      <w:pPr>
        <w:spacing w:line="240" w:lineRule="atLeast"/>
        <w:jc w:val="both"/>
      </w:pPr>
      <w:r>
        <w:t>1.5.2. Размер переигровки (докупки) указывается в приложении к данному Положению.</w:t>
      </w:r>
    </w:p>
    <w:p w:rsidR="00AB71C5" w:rsidRDefault="00AB71C5" w:rsidP="00AB71C5">
      <w:pPr>
        <w:spacing w:line="240" w:lineRule="atLeast"/>
        <w:jc w:val="both"/>
      </w:pPr>
      <w:r>
        <w:t xml:space="preserve">1.5.3. Каждый участник имеет право </w:t>
      </w:r>
      <w:r w:rsidR="009721D0">
        <w:t>сделать</w:t>
      </w:r>
      <w:r>
        <w:t xml:space="preserve"> неограниченное число переигровок в течение 6 начальных уровней и одну финальную переигровку после окончания 6 уровня. </w:t>
      </w:r>
    </w:p>
    <w:p w:rsidR="00AB71C5" w:rsidRDefault="00AB71C5" w:rsidP="00AB71C5">
      <w:pPr>
        <w:spacing w:line="240" w:lineRule="atLeast"/>
        <w:jc w:val="both"/>
      </w:pPr>
      <w:r>
        <w:t> </w:t>
      </w:r>
    </w:p>
    <w:p w:rsidR="00AB71C5" w:rsidRDefault="00AB71C5" w:rsidP="00AB71C5">
      <w:pPr>
        <w:spacing w:line="240" w:lineRule="atLeast"/>
        <w:jc w:val="both"/>
      </w:pPr>
      <w:r>
        <w:rPr>
          <w:rStyle w:val="a3"/>
        </w:rPr>
        <w:t>1.6. Призовой фонд.</w:t>
      </w:r>
    </w:p>
    <w:p w:rsidR="00AB71C5" w:rsidRDefault="00AB71C5" w:rsidP="00AB71C5">
      <w:pPr>
        <w:spacing w:line="240" w:lineRule="atLeast"/>
        <w:jc w:val="both"/>
      </w:pPr>
      <w:r>
        <w:t xml:space="preserve">1.6.1. Призовой фонд формируется из вступительных взносов, </w:t>
      </w:r>
      <w:r w:rsidR="009721D0">
        <w:t>переигровок</w:t>
      </w:r>
      <w:r>
        <w:t xml:space="preserve"> и финальных </w:t>
      </w:r>
      <w:r w:rsidR="009721D0">
        <w:t>переигровок</w:t>
      </w:r>
      <w:r>
        <w:t xml:space="preserve"> участников соревнований за вычетом  </w:t>
      </w:r>
      <w:r w:rsidR="009721D0">
        <w:t>30</w:t>
      </w:r>
      <w:r>
        <w:t xml:space="preserve"> % от собранной суммы, получаемых организатором за организацию и проведение соревнования. В том случае</w:t>
      </w:r>
      <w:r w:rsidR="00B268E2">
        <w:t xml:space="preserve">, если </w:t>
      </w:r>
      <w:proofErr w:type="gramStart"/>
      <w:r w:rsidR="00B268E2">
        <w:t>призовой фонд не достиг</w:t>
      </w:r>
      <w:proofErr w:type="gramEnd"/>
      <w:r w:rsidR="00B268E2">
        <w:t xml:space="preserve"> </w:t>
      </w:r>
      <w:r w:rsidR="009721D0">
        <w:t>3</w:t>
      </w:r>
      <w:r>
        <w:t>000 рублей, организатор турнира добавляет недостающую сумму в призовой фонд при условии, что количество</w:t>
      </w:r>
      <w:r w:rsidR="00B268E2">
        <w:t xml:space="preserve"> участников турнира превышает </w:t>
      </w:r>
      <w:r w:rsidR="009721D0">
        <w:t>15</w:t>
      </w:r>
      <w:r>
        <w:t xml:space="preserve"> человек.</w:t>
      </w:r>
    </w:p>
    <w:p w:rsidR="00AB71C5" w:rsidRDefault="00AB71C5" w:rsidP="00AB71C5">
      <w:pPr>
        <w:spacing w:line="240" w:lineRule="atLeast"/>
        <w:jc w:val="both"/>
      </w:pPr>
      <w:r>
        <w:t> </w:t>
      </w:r>
    </w:p>
    <w:p w:rsidR="00AB71C5" w:rsidRDefault="00AB71C5" w:rsidP="00AB71C5">
      <w:pPr>
        <w:spacing w:line="240" w:lineRule="atLeast"/>
        <w:jc w:val="both"/>
      </w:pPr>
      <w:r>
        <w:rPr>
          <w:rStyle w:val="a3"/>
        </w:rPr>
        <w:t>1.7. Призовые места и порядок распределения призового фонда.</w:t>
      </w:r>
    </w:p>
    <w:p w:rsidR="00AB71C5" w:rsidRDefault="00AB71C5" w:rsidP="00AB71C5">
      <w:pPr>
        <w:spacing w:line="240" w:lineRule="atLeast"/>
        <w:jc w:val="both"/>
      </w:pPr>
      <w:r>
        <w:t>1.7.1 Распределение призового фонда производится в зависимости от количества участников, в соответствии с приложением  1.</w:t>
      </w:r>
    </w:p>
    <w:p w:rsidR="00AB71C5" w:rsidRDefault="00AB71C5" w:rsidP="00AB71C5">
      <w:pPr>
        <w:spacing w:line="240" w:lineRule="atLeast"/>
        <w:jc w:val="both"/>
      </w:pPr>
      <w:r>
        <w:rPr>
          <w:rStyle w:val="a3"/>
        </w:rPr>
        <w:t> </w:t>
      </w:r>
    </w:p>
    <w:p w:rsidR="00AB71C5" w:rsidRDefault="00AB71C5" w:rsidP="00AB71C5">
      <w:pPr>
        <w:spacing w:line="240" w:lineRule="atLeast"/>
        <w:jc w:val="center"/>
      </w:pPr>
      <w:r>
        <w:rPr>
          <w:rStyle w:val="a3"/>
        </w:rPr>
        <w:t>Раздел 2. Регламент</w:t>
      </w:r>
    </w:p>
    <w:p w:rsidR="00AB71C5" w:rsidRDefault="00AB71C5" w:rsidP="00AB71C5">
      <w:pPr>
        <w:spacing w:line="240" w:lineRule="atLeast"/>
        <w:jc w:val="center"/>
      </w:pPr>
      <w:r>
        <w:rPr>
          <w:rStyle w:val="a3"/>
        </w:rPr>
        <w:t> </w:t>
      </w:r>
    </w:p>
    <w:p w:rsidR="00AB71C5" w:rsidRDefault="00AB71C5" w:rsidP="00AB71C5">
      <w:pPr>
        <w:spacing w:line="240" w:lineRule="atLeast"/>
        <w:jc w:val="both"/>
      </w:pPr>
      <w:r>
        <w:rPr>
          <w:rStyle w:val="a3"/>
        </w:rPr>
        <w:t>2.1. Формат.</w:t>
      </w:r>
    </w:p>
    <w:p w:rsidR="00AB71C5" w:rsidRDefault="00AB71C5" w:rsidP="00AB71C5">
      <w:pPr>
        <w:spacing w:line="240" w:lineRule="atLeast"/>
        <w:jc w:val="both"/>
      </w:pPr>
      <w:r>
        <w:t xml:space="preserve">2.1.2. Соревнования проводятся по американскому формату </w:t>
      </w:r>
      <w:r>
        <w:rPr>
          <w:lang w:val="en-US"/>
        </w:rPr>
        <w:t>R</w:t>
      </w:r>
      <w:r>
        <w:t>&amp;</w:t>
      </w:r>
      <w:r>
        <w:rPr>
          <w:lang w:val="en-US"/>
        </w:rPr>
        <w:t>A</w:t>
      </w:r>
      <w:r w:rsidRPr="00AB71C5">
        <w:t xml:space="preserve"> </w:t>
      </w:r>
      <w:r>
        <w:t xml:space="preserve">(с докупками и финальными докупками). Дисциплина – техасский </w:t>
      </w:r>
      <w:proofErr w:type="spellStart"/>
      <w:r>
        <w:t>безлимитный</w:t>
      </w:r>
      <w:proofErr w:type="spellEnd"/>
      <w:r>
        <w:t xml:space="preserve"> </w:t>
      </w:r>
      <w:proofErr w:type="spellStart"/>
      <w:r>
        <w:t>холдем</w:t>
      </w:r>
      <w:proofErr w:type="spellEnd"/>
      <w:r>
        <w:t xml:space="preserve"> покер. </w:t>
      </w:r>
    </w:p>
    <w:p w:rsidR="00AB71C5" w:rsidRDefault="00AB71C5" w:rsidP="00AB71C5">
      <w:pPr>
        <w:spacing w:line="240" w:lineRule="atLeast"/>
        <w:jc w:val="both"/>
      </w:pPr>
      <w:r>
        <w:t xml:space="preserve">Игроки начинают игру с одинаковым для всех, установленным Регламентом количеством чипов и начальным размером обязательных ставок. Повышение размера обязательных ставок проводится через определённый интервал времени, установленный Регламентом. Спортсмены, проигравшие все свои чипы, выбывают из соревнования и теряют право на своё дальнейшее в нем участие, в том случае, если они не делают докупки или финальной докупки. Для поддержания равного количества игроков за каждым столом главный судья соревнования или назначенное им для этих целей лицо проводит соответствующий контроль и перераспределение игроков за столами. Перераспределение происходит следующим образом: игрока, находящегося на позиции большого </w:t>
      </w:r>
      <w:proofErr w:type="spellStart"/>
      <w:r>
        <w:t>блайнда</w:t>
      </w:r>
      <w:proofErr w:type="spellEnd"/>
      <w:r>
        <w:t xml:space="preserve">, пересаживают со стола с наибольшим количеством участников за стол, где количество участников необходимо дополнить. Игрока пересаживают на ближайшую к </w:t>
      </w:r>
      <w:proofErr w:type="gramStart"/>
      <w:r>
        <w:t>большому</w:t>
      </w:r>
      <w:proofErr w:type="gramEnd"/>
      <w:r>
        <w:t xml:space="preserve"> </w:t>
      </w:r>
      <w:proofErr w:type="spellStart"/>
      <w:r>
        <w:lastRenderedPageBreak/>
        <w:t>блайнду</w:t>
      </w:r>
      <w:proofErr w:type="spellEnd"/>
      <w:r>
        <w:t xml:space="preserve"> свободную позицию или, если свободная позиция в следующей раздаче будет большим </w:t>
      </w:r>
      <w:proofErr w:type="spellStart"/>
      <w:r>
        <w:t>блайндом</w:t>
      </w:r>
      <w:proofErr w:type="spellEnd"/>
      <w:r>
        <w:t xml:space="preserve">, именно на неё. На момент пересадки раздачи за столами, на которых происходит перераспределение, должны быть завершены. </w:t>
      </w:r>
    </w:p>
    <w:p w:rsidR="00AB71C5" w:rsidRDefault="00AB71C5" w:rsidP="00AB71C5">
      <w:pPr>
        <w:spacing w:line="240" w:lineRule="atLeast"/>
        <w:jc w:val="both"/>
      </w:pPr>
      <w:r>
        <w:t xml:space="preserve">Когда количество игроков становится равным количеству участников, необходимому для формирования финального стола (10 игроков), то игра останавливается (текущая раздача доигрывается), столы </w:t>
      </w:r>
      <w:proofErr w:type="gramStart"/>
      <w:r>
        <w:t>расформировываются</w:t>
      </w:r>
      <w:proofErr w:type="gramEnd"/>
      <w:r>
        <w:t xml:space="preserve"> и формируется финальный стол. Между всеми участниками финального стола проводится жеребьёвка, с помощью которой определяется место игрока за финальным столом.</w:t>
      </w:r>
    </w:p>
    <w:p w:rsidR="00AB71C5" w:rsidRDefault="00AB71C5" w:rsidP="00AB71C5">
      <w:pPr>
        <w:spacing w:line="240" w:lineRule="atLeast"/>
        <w:jc w:val="both"/>
      </w:pPr>
      <w:r>
        <w:t>Победителем соревнования становится участник, выигравший все чипы соревнования.</w:t>
      </w:r>
    </w:p>
    <w:p w:rsidR="00AB71C5" w:rsidRDefault="00AB71C5" w:rsidP="00AB71C5">
      <w:pPr>
        <w:spacing w:line="240" w:lineRule="atLeast"/>
        <w:jc w:val="both"/>
      </w:pPr>
      <w:r>
        <w:t> </w:t>
      </w:r>
    </w:p>
    <w:p w:rsidR="00AB71C5" w:rsidRDefault="00AB71C5" w:rsidP="00AB71C5">
      <w:pPr>
        <w:spacing w:line="240" w:lineRule="atLeast"/>
        <w:jc w:val="both"/>
      </w:pPr>
      <w:r>
        <w:rPr>
          <w:rStyle w:val="a3"/>
        </w:rPr>
        <w:t>2.2. Турнирные чипы и размещение игроков за столом.</w:t>
      </w:r>
    </w:p>
    <w:p w:rsidR="00AB71C5" w:rsidRDefault="00AB71C5" w:rsidP="00AB71C5">
      <w:pPr>
        <w:spacing w:line="240" w:lineRule="atLeast"/>
        <w:jc w:val="both"/>
      </w:pPr>
      <w:r>
        <w:t>2.2.1. Места за столами распределяются при помощи жеребьёвки. Каждый из участников соревнований получает жеребьевочную карточку с номером стола и места во время регистрации.</w:t>
      </w:r>
    </w:p>
    <w:p w:rsidR="00AB71C5" w:rsidRDefault="00AB71C5" w:rsidP="00AB71C5">
      <w:pPr>
        <w:spacing w:line="240" w:lineRule="atLeast"/>
        <w:jc w:val="both"/>
      </w:pPr>
      <w:r>
        <w:t xml:space="preserve">2.2.2. Все участники турнира получают равное количество турнирных чипов – </w:t>
      </w:r>
      <w:r>
        <w:rPr>
          <w:rStyle w:val="a3"/>
        </w:rPr>
        <w:t>5 000</w:t>
      </w:r>
      <w:r>
        <w:t xml:space="preserve"> (пять тысяч).</w:t>
      </w:r>
    </w:p>
    <w:p w:rsidR="00AB71C5" w:rsidRDefault="00AB71C5" w:rsidP="00AB71C5">
      <w:pPr>
        <w:spacing w:line="240" w:lineRule="atLeast"/>
        <w:jc w:val="both"/>
      </w:pPr>
      <w:r>
        <w:t>2.2.3. Турнирные чипы не имеют стоимости вне турнира и являются собственностью организатора соревнований.</w:t>
      </w:r>
    </w:p>
    <w:p w:rsidR="00AB71C5" w:rsidRDefault="00AB71C5" w:rsidP="00AB71C5">
      <w:pPr>
        <w:spacing w:line="240" w:lineRule="atLeast"/>
        <w:jc w:val="both"/>
      </w:pPr>
      <w:r>
        <w:t>2.2.4. Участники не имеют права давать свои чипы другим участникам или брать турнирные чипы у кого бы то ни было, кроме ответственных лиц организатора соревнований, выполняющих свои должностные обязанности.</w:t>
      </w:r>
    </w:p>
    <w:p w:rsidR="00AB71C5" w:rsidRDefault="00AB71C5" w:rsidP="00AB71C5">
      <w:pPr>
        <w:spacing w:line="240" w:lineRule="atLeast"/>
        <w:jc w:val="both"/>
      </w:pPr>
      <w:r>
        <w:t>2.2.5. Участник не должен убирать свои чипы со стола. При пересадке за другой стол чипы игрока переносит на новое место ответственное лицо организатора соревнований.</w:t>
      </w:r>
    </w:p>
    <w:p w:rsidR="00AB71C5" w:rsidRDefault="00AB71C5" w:rsidP="00AB71C5">
      <w:pPr>
        <w:spacing w:line="240" w:lineRule="atLeast"/>
        <w:jc w:val="both"/>
      </w:pPr>
      <w:r>
        <w:t>2.2.6. Участник, выбывший из соревнований по любой причине, обязан вернуть оставшиеся у него чипы организатору соревнований.</w:t>
      </w:r>
    </w:p>
    <w:p w:rsidR="00AB71C5" w:rsidRDefault="00AB71C5" w:rsidP="00AB71C5">
      <w:pPr>
        <w:spacing w:line="240" w:lineRule="atLeast"/>
        <w:jc w:val="both"/>
      </w:pPr>
      <w:r>
        <w:t>2.2.7. Участники могут делать докупки в течени</w:t>
      </w:r>
      <w:proofErr w:type="gramStart"/>
      <w:r>
        <w:t>и</w:t>
      </w:r>
      <w:proofErr w:type="gramEnd"/>
      <w:r>
        <w:t xml:space="preserve"> первых шести уровней повышения </w:t>
      </w:r>
      <w:proofErr w:type="spellStart"/>
      <w:r>
        <w:t>блайндов</w:t>
      </w:r>
      <w:proofErr w:type="spellEnd"/>
      <w:r>
        <w:t>. Количество докупок в течени</w:t>
      </w:r>
      <w:proofErr w:type="gramStart"/>
      <w:r>
        <w:t>и</w:t>
      </w:r>
      <w:proofErr w:type="gramEnd"/>
      <w:r>
        <w:t xml:space="preserve"> этого периода не ограничено.</w:t>
      </w:r>
    </w:p>
    <w:p w:rsidR="00AB71C5" w:rsidRDefault="00AB71C5" w:rsidP="00AB71C5">
      <w:pPr>
        <w:spacing w:line="240" w:lineRule="atLeast"/>
        <w:jc w:val="both"/>
      </w:pPr>
      <w:r>
        <w:t xml:space="preserve">2.2.8. Участники могут сделать одну финальную докупку по истечении 6 уровней повышения </w:t>
      </w:r>
      <w:proofErr w:type="spellStart"/>
      <w:r>
        <w:t>блайндов</w:t>
      </w:r>
      <w:proofErr w:type="spellEnd"/>
      <w:r>
        <w:t>.</w:t>
      </w: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r>
        <w:t> </w:t>
      </w:r>
    </w:p>
    <w:p w:rsidR="00AB71C5" w:rsidRDefault="00AB71C5" w:rsidP="00AB71C5">
      <w:pPr>
        <w:spacing w:line="240" w:lineRule="atLeast"/>
        <w:jc w:val="both"/>
      </w:pPr>
      <w:r>
        <w:rPr>
          <w:rStyle w:val="a3"/>
        </w:rPr>
        <w:t>2.3. Уровни.</w:t>
      </w:r>
    </w:p>
    <w:p w:rsidR="00AB71C5" w:rsidRDefault="00AB71C5" w:rsidP="00AB71C5">
      <w:pPr>
        <w:spacing w:line="240" w:lineRule="atLeast"/>
        <w:jc w:val="both"/>
      </w:pPr>
      <w:r>
        <w:rPr>
          <w:rStyle w:val="a3"/>
        </w:rPr>
        <w:t> </w:t>
      </w:r>
    </w:p>
    <w:p w:rsidR="00AB71C5" w:rsidRDefault="00AB71C5" w:rsidP="00AB71C5">
      <w:pPr>
        <w:spacing w:line="240" w:lineRule="atLeast"/>
        <w:jc w:val="both"/>
      </w:pPr>
      <w:r>
        <w:t xml:space="preserve">2.3.1. </w:t>
      </w:r>
      <w:r>
        <w:rPr>
          <w:u w:val="single"/>
        </w:rPr>
        <w:t>Структура ставок для турнира:</w:t>
      </w:r>
    </w:p>
    <w:p w:rsidR="00AB71C5" w:rsidRDefault="00AB71C5" w:rsidP="00AB71C5">
      <w:pPr>
        <w:spacing w:line="240" w:lineRule="atLeast"/>
        <w:jc w:val="both"/>
        <w:rPr>
          <w:rStyle w:val="a3"/>
        </w:rPr>
      </w:pPr>
      <w:r>
        <w:rPr>
          <w:rStyle w:val="a3"/>
        </w:rPr>
        <w:t> </w:t>
      </w:r>
    </w:p>
    <w:tbl>
      <w:tblPr>
        <w:tblW w:w="7342" w:type="dxa"/>
        <w:tblInd w:w="93" w:type="dxa"/>
        <w:tblLook w:val="04A0"/>
      </w:tblPr>
      <w:tblGrid>
        <w:gridCol w:w="1225"/>
        <w:gridCol w:w="1698"/>
        <w:gridCol w:w="1301"/>
        <w:gridCol w:w="1222"/>
        <w:gridCol w:w="1896"/>
      </w:tblGrid>
      <w:tr w:rsidR="00AB71C5" w:rsidTr="00961D87">
        <w:trPr>
          <w:trHeight w:val="645"/>
        </w:trPr>
        <w:tc>
          <w:tcPr>
            <w:tcW w:w="1225" w:type="dxa"/>
            <w:tcBorders>
              <w:top w:val="single" w:sz="8" w:space="0" w:color="000000"/>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Уровень</w:t>
            </w:r>
          </w:p>
        </w:tc>
        <w:tc>
          <w:tcPr>
            <w:tcW w:w="1698" w:type="dxa"/>
            <w:tcBorders>
              <w:top w:val="single" w:sz="8" w:space="0" w:color="000000"/>
              <w:left w:val="nil"/>
              <w:bottom w:val="single" w:sz="8" w:space="0" w:color="000000"/>
              <w:right w:val="single" w:sz="8" w:space="0" w:color="000000"/>
            </w:tcBorders>
            <w:vAlign w:val="bottom"/>
            <w:hideMark/>
          </w:tcPr>
          <w:p w:rsidR="00AB71C5" w:rsidRDefault="00AB71C5">
            <w:pPr>
              <w:pStyle w:val="3"/>
              <w:spacing w:line="276" w:lineRule="auto"/>
            </w:pPr>
            <w:r>
              <w:t xml:space="preserve">Малый </w:t>
            </w:r>
            <w:proofErr w:type="spellStart"/>
            <w:r>
              <w:t>Блайнд</w:t>
            </w:r>
            <w:proofErr w:type="spellEnd"/>
          </w:p>
        </w:tc>
        <w:tc>
          <w:tcPr>
            <w:tcW w:w="1301" w:type="dxa"/>
            <w:tcBorders>
              <w:top w:val="single" w:sz="8" w:space="0" w:color="000000"/>
              <w:left w:val="nil"/>
              <w:bottom w:val="single" w:sz="8" w:space="0" w:color="000000"/>
              <w:right w:val="single" w:sz="8" w:space="0" w:color="000000"/>
            </w:tcBorders>
            <w:vAlign w:val="bottom"/>
            <w:hideMark/>
          </w:tcPr>
          <w:p w:rsidR="00AB71C5" w:rsidRDefault="00AB71C5">
            <w:pPr>
              <w:pStyle w:val="3"/>
              <w:spacing w:line="276" w:lineRule="auto"/>
            </w:pPr>
            <w:r>
              <w:t xml:space="preserve">Большой </w:t>
            </w:r>
            <w:proofErr w:type="spellStart"/>
            <w:r>
              <w:t>Блайнд</w:t>
            </w:r>
            <w:proofErr w:type="spellEnd"/>
          </w:p>
        </w:tc>
        <w:tc>
          <w:tcPr>
            <w:tcW w:w="1222" w:type="dxa"/>
            <w:tcBorders>
              <w:top w:val="single" w:sz="8" w:space="0" w:color="000000"/>
              <w:left w:val="nil"/>
              <w:bottom w:val="single" w:sz="8" w:space="0" w:color="000000"/>
              <w:right w:val="single" w:sz="8" w:space="0" w:color="000000"/>
            </w:tcBorders>
            <w:vAlign w:val="bottom"/>
            <w:hideMark/>
          </w:tcPr>
          <w:p w:rsidR="00AB71C5" w:rsidRDefault="00AB71C5">
            <w:pPr>
              <w:pStyle w:val="3"/>
              <w:spacing w:line="276" w:lineRule="auto"/>
            </w:pPr>
            <w:r>
              <w:t>Минуты</w:t>
            </w:r>
          </w:p>
        </w:tc>
        <w:tc>
          <w:tcPr>
            <w:tcW w:w="1896" w:type="dxa"/>
            <w:tcBorders>
              <w:top w:val="single" w:sz="8" w:space="0" w:color="000000"/>
              <w:left w:val="nil"/>
              <w:bottom w:val="single" w:sz="8" w:space="0" w:color="000000"/>
              <w:right w:val="single" w:sz="8" w:space="0" w:color="000000"/>
            </w:tcBorders>
            <w:vAlign w:val="bottom"/>
            <w:hideMark/>
          </w:tcPr>
          <w:p w:rsidR="00AB71C5" w:rsidRDefault="00AB71C5">
            <w:pPr>
              <w:pStyle w:val="3"/>
              <w:spacing w:line="276" w:lineRule="auto"/>
            </w:pPr>
            <w:r>
              <w:t xml:space="preserve">Чип </w:t>
            </w:r>
            <w:proofErr w:type="spellStart"/>
            <w:r>
              <w:t>Рейз</w:t>
            </w:r>
            <w:proofErr w:type="spellEnd"/>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1</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25</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50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2</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50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100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3</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75</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4</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200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5</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300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6</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300</w:t>
            </w:r>
          </w:p>
        </w:tc>
        <w:tc>
          <w:tcPr>
            <w:tcW w:w="1222"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15</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7</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200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400</w:t>
            </w:r>
          </w:p>
        </w:tc>
        <w:tc>
          <w:tcPr>
            <w:tcW w:w="1222" w:type="dxa"/>
            <w:tcBorders>
              <w:top w:val="nil"/>
              <w:left w:val="nil"/>
              <w:bottom w:val="single" w:sz="8" w:space="0" w:color="000000"/>
              <w:right w:val="single" w:sz="8" w:space="0" w:color="000000"/>
            </w:tcBorders>
            <w:vAlign w:val="bottom"/>
            <w:hideMark/>
          </w:tcPr>
          <w:p w:rsidR="00AB71C5" w:rsidRDefault="00961D87">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8</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300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600</w:t>
            </w:r>
          </w:p>
        </w:tc>
        <w:tc>
          <w:tcPr>
            <w:tcW w:w="1222" w:type="dxa"/>
            <w:tcBorders>
              <w:top w:val="nil"/>
              <w:left w:val="nil"/>
              <w:bottom w:val="single" w:sz="8" w:space="0" w:color="000000"/>
              <w:right w:val="single" w:sz="8" w:space="0" w:color="000000"/>
            </w:tcBorders>
            <w:vAlign w:val="bottom"/>
            <w:hideMark/>
          </w:tcPr>
          <w:p w:rsidR="00AB71C5" w:rsidRDefault="00961D87">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proofErr w:type="spellStart"/>
            <w:r>
              <w:t>Chip</w:t>
            </w:r>
            <w:proofErr w:type="spellEnd"/>
            <w:r>
              <w:t xml:space="preserve"> </w:t>
            </w:r>
            <w:proofErr w:type="spellStart"/>
            <w:r>
              <w:t>raise</w:t>
            </w:r>
            <w:proofErr w:type="spellEnd"/>
            <w:r>
              <w:t xml:space="preserve"> 25</w:t>
            </w: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9</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400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800</w:t>
            </w:r>
          </w:p>
        </w:tc>
        <w:tc>
          <w:tcPr>
            <w:tcW w:w="1222" w:type="dxa"/>
            <w:tcBorders>
              <w:top w:val="nil"/>
              <w:left w:val="nil"/>
              <w:bottom w:val="single" w:sz="8" w:space="0" w:color="000000"/>
              <w:right w:val="single" w:sz="8" w:space="0" w:color="000000"/>
            </w:tcBorders>
            <w:vAlign w:val="bottom"/>
            <w:hideMark/>
          </w:tcPr>
          <w:p w:rsidR="00AB71C5" w:rsidRDefault="00961D87">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10</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500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1000</w:t>
            </w:r>
          </w:p>
        </w:tc>
        <w:tc>
          <w:tcPr>
            <w:tcW w:w="1222" w:type="dxa"/>
            <w:tcBorders>
              <w:top w:val="nil"/>
              <w:left w:val="nil"/>
              <w:bottom w:val="single" w:sz="8" w:space="0" w:color="000000"/>
              <w:right w:val="single" w:sz="8" w:space="0" w:color="000000"/>
            </w:tcBorders>
            <w:vAlign w:val="bottom"/>
            <w:hideMark/>
          </w:tcPr>
          <w:p w:rsidR="00AB71C5" w:rsidRDefault="00961D87">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AB71C5"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AB71C5" w:rsidRDefault="00AB71C5">
            <w:pPr>
              <w:pStyle w:val="3"/>
              <w:spacing w:line="276" w:lineRule="auto"/>
            </w:pPr>
            <w:r>
              <w:t>11</w:t>
            </w:r>
          </w:p>
        </w:tc>
        <w:tc>
          <w:tcPr>
            <w:tcW w:w="1698"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600</w:t>
            </w:r>
          </w:p>
        </w:tc>
        <w:tc>
          <w:tcPr>
            <w:tcW w:w="1301" w:type="dxa"/>
            <w:tcBorders>
              <w:top w:val="nil"/>
              <w:left w:val="nil"/>
              <w:bottom w:val="single" w:sz="8" w:space="0" w:color="000000"/>
              <w:right w:val="single" w:sz="8" w:space="0" w:color="000000"/>
            </w:tcBorders>
            <w:vAlign w:val="bottom"/>
            <w:hideMark/>
          </w:tcPr>
          <w:p w:rsidR="00AB71C5" w:rsidRDefault="00AB71C5">
            <w:pPr>
              <w:pStyle w:val="3"/>
              <w:spacing w:line="276" w:lineRule="auto"/>
            </w:pPr>
            <w:r>
              <w:t>1200</w:t>
            </w:r>
          </w:p>
        </w:tc>
        <w:tc>
          <w:tcPr>
            <w:tcW w:w="1222" w:type="dxa"/>
            <w:tcBorders>
              <w:top w:val="nil"/>
              <w:left w:val="nil"/>
              <w:bottom w:val="single" w:sz="8" w:space="0" w:color="000000"/>
              <w:right w:val="single" w:sz="8" w:space="0" w:color="000000"/>
            </w:tcBorders>
            <w:vAlign w:val="bottom"/>
            <w:hideMark/>
          </w:tcPr>
          <w:p w:rsidR="00AB71C5" w:rsidRDefault="00961D87">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AB71C5" w:rsidRDefault="00AB71C5">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12</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800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1600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13</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14</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1200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2400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15</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1500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3000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16</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4000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proofErr w:type="spellStart"/>
            <w:r>
              <w:t>Chip</w:t>
            </w:r>
            <w:proofErr w:type="spellEnd"/>
            <w:r>
              <w:t xml:space="preserve"> </w:t>
            </w:r>
            <w:proofErr w:type="spellStart"/>
            <w:r>
              <w:t>raise</w:t>
            </w:r>
            <w:proofErr w:type="spellEnd"/>
            <w:r>
              <w:t xml:space="preserve"> 100</w:t>
            </w: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17</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2500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5000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18</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3000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6000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proofErr w:type="spellStart"/>
            <w:r>
              <w:t>Chip</w:t>
            </w:r>
            <w:proofErr w:type="spellEnd"/>
            <w:r>
              <w:t xml:space="preserve"> </w:t>
            </w:r>
            <w:proofErr w:type="spellStart"/>
            <w:r>
              <w:t>raise</w:t>
            </w:r>
            <w:proofErr w:type="spellEnd"/>
            <w:r>
              <w:t xml:space="preserve"> 500</w:t>
            </w: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19</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4000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8000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20</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5000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10000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21</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6000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12000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22</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8000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16000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23</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10000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20000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24</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15000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30000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25</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20000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40000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r w:rsidR="00961D87" w:rsidTr="00961D87">
        <w:trPr>
          <w:trHeight w:val="330"/>
        </w:trPr>
        <w:tc>
          <w:tcPr>
            <w:tcW w:w="1225" w:type="dxa"/>
            <w:tcBorders>
              <w:top w:val="nil"/>
              <w:left w:val="single" w:sz="8" w:space="0" w:color="000000"/>
              <w:bottom w:val="single" w:sz="8" w:space="0" w:color="000000"/>
              <w:right w:val="single" w:sz="8" w:space="0" w:color="000000"/>
            </w:tcBorders>
            <w:vAlign w:val="bottom"/>
            <w:hideMark/>
          </w:tcPr>
          <w:p w:rsidR="00961D87" w:rsidRDefault="00961D87">
            <w:pPr>
              <w:pStyle w:val="3"/>
              <w:spacing w:line="276" w:lineRule="auto"/>
            </w:pPr>
            <w:r>
              <w:t>26</w:t>
            </w:r>
          </w:p>
        </w:tc>
        <w:tc>
          <w:tcPr>
            <w:tcW w:w="1698"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25000</w:t>
            </w:r>
          </w:p>
        </w:tc>
        <w:tc>
          <w:tcPr>
            <w:tcW w:w="1301" w:type="dxa"/>
            <w:tcBorders>
              <w:top w:val="nil"/>
              <w:left w:val="nil"/>
              <w:bottom w:val="single" w:sz="8" w:space="0" w:color="000000"/>
              <w:right w:val="single" w:sz="8" w:space="0" w:color="000000"/>
            </w:tcBorders>
            <w:vAlign w:val="bottom"/>
            <w:hideMark/>
          </w:tcPr>
          <w:p w:rsidR="00961D87" w:rsidRDefault="00961D87">
            <w:pPr>
              <w:pStyle w:val="3"/>
              <w:spacing w:line="276" w:lineRule="auto"/>
            </w:pPr>
            <w:r>
              <w:t>50000</w:t>
            </w:r>
          </w:p>
        </w:tc>
        <w:tc>
          <w:tcPr>
            <w:tcW w:w="1222" w:type="dxa"/>
            <w:tcBorders>
              <w:top w:val="nil"/>
              <w:left w:val="nil"/>
              <w:bottom w:val="single" w:sz="8" w:space="0" w:color="000000"/>
              <w:right w:val="single" w:sz="8" w:space="0" w:color="000000"/>
            </w:tcBorders>
            <w:vAlign w:val="bottom"/>
            <w:hideMark/>
          </w:tcPr>
          <w:p w:rsidR="00961D87" w:rsidRDefault="00961D87" w:rsidP="00293862">
            <w:pPr>
              <w:pStyle w:val="3"/>
              <w:spacing w:line="276" w:lineRule="auto"/>
            </w:pPr>
            <w:r>
              <w:t>10</w:t>
            </w:r>
          </w:p>
        </w:tc>
        <w:tc>
          <w:tcPr>
            <w:tcW w:w="1896" w:type="dxa"/>
            <w:tcBorders>
              <w:top w:val="nil"/>
              <w:left w:val="nil"/>
              <w:bottom w:val="single" w:sz="8" w:space="0" w:color="000000"/>
              <w:right w:val="single" w:sz="8" w:space="0" w:color="000000"/>
            </w:tcBorders>
            <w:vAlign w:val="bottom"/>
            <w:hideMark/>
          </w:tcPr>
          <w:p w:rsidR="00961D87" w:rsidRDefault="00961D87">
            <w:pPr>
              <w:spacing w:after="0"/>
              <w:rPr>
                <w:rFonts w:cs="Times New Roman"/>
              </w:rPr>
            </w:pPr>
          </w:p>
        </w:tc>
      </w:tr>
    </w:tbl>
    <w:p w:rsidR="00AB71C5" w:rsidRDefault="00AB71C5" w:rsidP="00AB71C5">
      <w:pPr>
        <w:spacing w:line="240" w:lineRule="atLeast"/>
        <w:jc w:val="both"/>
      </w:pPr>
    </w:p>
    <w:p w:rsidR="00AB71C5" w:rsidRDefault="00AB71C5" w:rsidP="00AB71C5">
      <w:pPr>
        <w:spacing w:line="240" w:lineRule="atLeast"/>
        <w:jc w:val="both"/>
      </w:pPr>
    </w:p>
    <w:p w:rsidR="00AB71C5" w:rsidRDefault="00AB71C5" w:rsidP="00AB71C5">
      <w:pPr>
        <w:spacing w:line="240" w:lineRule="atLeast"/>
        <w:jc w:val="both"/>
      </w:pPr>
      <w:r>
        <w:t xml:space="preserve">2.3.2 Продолжительность игры до формирования финального стола. </w:t>
      </w:r>
    </w:p>
    <w:p w:rsidR="00AB71C5" w:rsidRDefault="00AB71C5" w:rsidP="00AB71C5">
      <w:pPr>
        <w:spacing w:line="240" w:lineRule="atLeast"/>
        <w:jc w:val="both"/>
      </w:pPr>
      <w:r>
        <w:lastRenderedPageBreak/>
        <w:t>2.3.3 Перерыв 15 минут не реже чем каждые 2 часа. График перерывов планируется турнирным директором и не обязательно совпадает с графиком уровней. О времени очередного перерыва объявляется заблаговременно.</w:t>
      </w:r>
    </w:p>
    <w:p w:rsidR="00AB71C5" w:rsidRDefault="00AB71C5" w:rsidP="00AB71C5">
      <w:pPr>
        <w:spacing w:line="240" w:lineRule="atLeast"/>
        <w:jc w:val="both"/>
      </w:pPr>
      <w:r>
        <w:t xml:space="preserve">2.3.4. Участник, проигравший все свои чипы, выбывает из турнира и должен немедленно </w:t>
      </w:r>
      <w:r w:rsidR="00961D87">
        <w:t xml:space="preserve">освободить своё место за столом, если на протяжении первых 6 уровней  он не успел сделать переигровку до начала раздачи, следующей за той, </w:t>
      </w:r>
      <w:proofErr w:type="gramStart"/>
      <w:r w:rsidR="00961D87">
        <w:t>в</w:t>
      </w:r>
      <w:proofErr w:type="gramEnd"/>
      <w:r w:rsidR="00961D87">
        <w:t xml:space="preserve"> к.т. </w:t>
      </w:r>
      <w:proofErr w:type="gramStart"/>
      <w:r w:rsidR="00961D87">
        <w:t>он</w:t>
      </w:r>
      <w:proofErr w:type="gramEnd"/>
      <w:r w:rsidR="00961D87">
        <w:t xml:space="preserve"> проиграл все свои чипы.</w:t>
      </w:r>
    </w:p>
    <w:p w:rsidR="00AB71C5" w:rsidRDefault="00AB71C5" w:rsidP="00AB71C5">
      <w:pPr>
        <w:spacing w:line="240" w:lineRule="atLeast"/>
        <w:jc w:val="both"/>
      </w:pPr>
      <w:r>
        <w:t> </w:t>
      </w:r>
    </w:p>
    <w:p w:rsidR="00AB71C5" w:rsidRDefault="00AB71C5" w:rsidP="00AB71C5">
      <w:pPr>
        <w:spacing w:line="240" w:lineRule="atLeast"/>
        <w:jc w:val="both"/>
        <w:rPr>
          <w:rStyle w:val="a3"/>
        </w:rPr>
      </w:pPr>
      <w:r>
        <w:rPr>
          <w:rStyle w:val="a3"/>
        </w:rPr>
        <w:t>2.4. Общие правила.</w:t>
      </w:r>
    </w:p>
    <w:p w:rsidR="00AB71C5" w:rsidRDefault="00AB71C5" w:rsidP="00AB71C5">
      <w:pPr>
        <w:spacing w:line="240" w:lineRule="atLeast"/>
        <w:jc w:val="both"/>
        <w:rPr>
          <w:rStyle w:val="a3"/>
        </w:rPr>
      </w:pPr>
    </w:p>
    <w:p w:rsidR="00AB71C5" w:rsidRDefault="00AB71C5" w:rsidP="00AB71C5">
      <w:pPr>
        <w:spacing w:line="240" w:lineRule="atLeast"/>
        <w:jc w:val="both"/>
      </w:pPr>
      <w:r>
        <w:t xml:space="preserve">Турнир проводится по Правилам спортивного покера, утвержденным «Федерацией Спортивного покера России» 28.03.2008 года. </w:t>
      </w:r>
    </w:p>
    <w:p w:rsidR="00AB71C5" w:rsidRDefault="00AB71C5" w:rsidP="00AB71C5">
      <w:pPr>
        <w:spacing w:line="240" w:lineRule="atLeast"/>
        <w:jc w:val="both"/>
      </w:pPr>
    </w:p>
    <w:p w:rsidR="00AB71C5" w:rsidRDefault="00AB71C5" w:rsidP="00AB71C5">
      <w:pPr>
        <w:spacing w:line="240" w:lineRule="atLeast"/>
        <w:jc w:val="both"/>
      </w:pPr>
      <w:r>
        <w:t>2.4.1. В игре каждый игрок должен постоянно держать карты таким образом, чтобы они постоянно находились в поле зрения дилера и других игроков.</w:t>
      </w:r>
    </w:p>
    <w:p w:rsidR="00AB71C5" w:rsidRDefault="00AB71C5" w:rsidP="00AB71C5">
      <w:pPr>
        <w:spacing w:line="240" w:lineRule="atLeast"/>
        <w:jc w:val="both"/>
      </w:pPr>
      <w:r>
        <w:t>Игрок всё время несет ответственность по защите своих карт.</w:t>
      </w:r>
    </w:p>
    <w:p w:rsidR="00AB71C5" w:rsidRDefault="00AB71C5" w:rsidP="00AB71C5">
      <w:pPr>
        <w:spacing w:line="240" w:lineRule="atLeast"/>
        <w:jc w:val="both"/>
      </w:pPr>
      <w:r>
        <w:t xml:space="preserve">Чип </w:t>
      </w:r>
      <w:proofErr w:type="spellStart"/>
      <w:r>
        <w:t>рэйз</w:t>
      </w:r>
      <w:proofErr w:type="spellEnd"/>
      <w:r>
        <w:t>.</w:t>
      </w:r>
    </w:p>
    <w:p w:rsidR="00AB71C5" w:rsidRDefault="00AB71C5" w:rsidP="00AB71C5">
      <w:pPr>
        <w:spacing w:line="240" w:lineRule="atLeast"/>
        <w:jc w:val="both"/>
      </w:pPr>
      <w:r>
        <w:t xml:space="preserve">Когда наступает время удалить из игры фишки маленького номинала, они убираются, при этом игрок получает максимум одну фишку. Чип </w:t>
      </w:r>
      <w:proofErr w:type="spellStart"/>
      <w:r>
        <w:t>рейз</w:t>
      </w:r>
      <w:proofErr w:type="spellEnd"/>
      <w:r>
        <w:t xml:space="preserve"> всегда начинается с первого бокса. Игрок не может потерять все свои фишки при чип </w:t>
      </w:r>
      <w:proofErr w:type="spellStart"/>
      <w:r>
        <w:t>рейзе</w:t>
      </w:r>
      <w:proofErr w:type="spellEnd"/>
      <w:r>
        <w:t>. В случае если у игрока осталась только одна фишка маленького номинала, то он получает одну фишку минимального номинала, для того чтобы он оставался в игре.</w:t>
      </w:r>
    </w:p>
    <w:p w:rsidR="00AB71C5" w:rsidRDefault="00AB71C5" w:rsidP="00AB71C5">
      <w:pPr>
        <w:spacing w:line="240" w:lineRule="atLeast"/>
        <w:jc w:val="both"/>
      </w:pPr>
      <w:r>
        <w:t>Если игрок во время окончания первоначальной раздачи отсутствует за столом, то сданные ему карты забираются дилером в пас.</w:t>
      </w:r>
    </w:p>
    <w:p w:rsidR="00AB71C5" w:rsidRDefault="00AB71C5" w:rsidP="00AB71C5">
      <w:pPr>
        <w:spacing w:line="240" w:lineRule="atLeast"/>
        <w:jc w:val="both"/>
      </w:pPr>
      <w:r>
        <w:t>2.4.6.      Нечетные фишки.</w:t>
      </w:r>
    </w:p>
    <w:p w:rsidR="00AB71C5" w:rsidRDefault="00AB71C5" w:rsidP="00AB71C5">
      <w:pPr>
        <w:spacing w:line="240" w:lineRule="atLeast"/>
        <w:jc w:val="both"/>
      </w:pPr>
      <w:r>
        <w:t xml:space="preserve">Нечетные фишки переходят к игроку слева от </w:t>
      </w:r>
      <w:proofErr w:type="spellStart"/>
      <w:r>
        <w:t>баттона</w:t>
      </w:r>
      <w:proofErr w:type="spellEnd"/>
      <w:r>
        <w:t>.</w:t>
      </w:r>
    </w:p>
    <w:p w:rsidR="00AB71C5" w:rsidRDefault="00AB71C5" w:rsidP="00AB71C5">
      <w:pPr>
        <w:spacing w:line="240" w:lineRule="atLeast"/>
        <w:jc w:val="both"/>
      </w:pPr>
      <w:r>
        <w:t>2.4.7.      Побочные банки.</w:t>
      </w:r>
    </w:p>
    <w:p w:rsidR="00AB71C5" w:rsidRDefault="00AB71C5" w:rsidP="00AB71C5">
      <w:pPr>
        <w:spacing w:line="240" w:lineRule="atLeast"/>
        <w:jc w:val="both"/>
      </w:pPr>
      <w:r>
        <w:t>Каждый побочный банк является отдельным банком. Они не смешиваются при разделении.</w:t>
      </w:r>
    </w:p>
    <w:p w:rsidR="00AB71C5" w:rsidRDefault="00AB71C5" w:rsidP="00AB71C5">
      <w:pPr>
        <w:spacing w:line="240" w:lineRule="atLeast"/>
        <w:jc w:val="both"/>
      </w:pPr>
      <w:r>
        <w:t>2.4.8.      Процедура объявления времени.</w:t>
      </w:r>
    </w:p>
    <w:p w:rsidR="00AB71C5" w:rsidRDefault="00AB71C5" w:rsidP="00AB71C5">
      <w:pPr>
        <w:spacing w:line="240" w:lineRule="atLeast"/>
        <w:jc w:val="both"/>
      </w:pPr>
      <w:r>
        <w:t>Если игрок не может принять решение в течение разумного количества времени, ему «объявляется время» - одна минута на принятие решения. Если по истечении минуты не было предпринято никакого действия, объявляется 10-секундный обратный отсчет. Если игрок не принял решения до окончания обратного отсчета, он теряет право на получение банка (его карты убираются в пас).</w:t>
      </w:r>
    </w:p>
    <w:p w:rsidR="00AB71C5" w:rsidRDefault="00AB71C5" w:rsidP="00AB71C5">
      <w:pPr>
        <w:spacing w:line="240" w:lineRule="atLeast"/>
        <w:jc w:val="both"/>
      </w:pPr>
      <w:r>
        <w:t>2.4.9.      Вскрытие карт.</w:t>
      </w:r>
    </w:p>
    <w:p w:rsidR="00AB71C5" w:rsidRDefault="00AB71C5" w:rsidP="00AB71C5">
      <w:pPr>
        <w:spacing w:line="240" w:lineRule="atLeast"/>
        <w:jc w:val="both"/>
      </w:pPr>
      <w:r>
        <w:t xml:space="preserve">Все карты должны быть вскрыты, когда игрок поставил </w:t>
      </w:r>
      <w:proofErr w:type="spellStart"/>
      <w:r>
        <w:t>олл-ин</w:t>
      </w:r>
      <w:proofErr w:type="spellEnd"/>
      <w:r>
        <w:t>, и все действия завершены.</w:t>
      </w:r>
    </w:p>
    <w:p w:rsidR="00AB71C5" w:rsidRDefault="00AB71C5" w:rsidP="00AB71C5">
      <w:pPr>
        <w:spacing w:line="240" w:lineRule="atLeast"/>
        <w:jc w:val="both"/>
      </w:pPr>
      <w:r>
        <w:t>2.4.10.50%</w:t>
      </w:r>
    </w:p>
    <w:p w:rsidR="00AB71C5" w:rsidRDefault="00AB71C5" w:rsidP="00AB71C5">
      <w:pPr>
        <w:spacing w:line="240" w:lineRule="atLeast"/>
        <w:jc w:val="both"/>
      </w:pPr>
      <w:r>
        <w:t xml:space="preserve">Если игрок увеличивает ставку на 50 и более процентов </w:t>
      </w:r>
      <w:proofErr w:type="gramStart"/>
      <w:r>
        <w:t>от</w:t>
      </w:r>
      <w:proofErr w:type="gramEnd"/>
      <w:r>
        <w:t xml:space="preserve"> предыдущей, ему необходимо будет сделать полный </w:t>
      </w:r>
      <w:proofErr w:type="spellStart"/>
      <w:r>
        <w:t>рейз</w:t>
      </w:r>
      <w:proofErr w:type="spellEnd"/>
      <w:r>
        <w:t xml:space="preserve">. Этот </w:t>
      </w:r>
      <w:proofErr w:type="spellStart"/>
      <w:r>
        <w:t>рейз</w:t>
      </w:r>
      <w:proofErr w:type="spellEnd"/>
      <w:r>
        <w:t xml:space="preserve"> не может быть больше минимального.</w:t>
      </w:r>
    </w:p>
    <w:p w:rsidR="00AB71C5" w:rsidRDefault="00AB71C5" w:rsidP="00AB71C5">
      <w:pPr>
        <w:spacing w:line="240" w:lineRule="atLeast"/>
        <w:jc w:val="both"/>
      </w:pPr>
      <w:r>
        <w:lastRenderedPageBreak/>
        <w:t>2.4.11.Колл</w:t>
      </w:r>
    </w:p>
    <w:p w:rsidR="00AB71C5" w:rsidRDefault="00AB71C5" w:rsidP="00AB71C5">
      <w:pPr>
        <w:spacing w:line="240" w:lineRule="atLeast"/>
        <w:jc w:val="both"/>
      </w:pPr>
      <w:r>
        <w:t xml:space="preserve">В </w:t>
      </w:r>
      <w:proofErr w:type="spellStart"/>
      <w:r>
        <w:t>нелимитированных</w:t>
      </w:r>
      <w:proofErr w:type="spellEnd"/>
      <w:r>
        <w:t xml:space="preserve"> играх фишка большого номинала до флопа рассматривается как уравнивание ставки (кол), если игрок не озвучил ставку как </w:t>
      </w:r>
      <w:proofErr w:type="spellStart"/>
      <w:r>
        <w:t>рейз</w:t>
      </w:r>
      <w:proofErr w:type="spellEnd"/>
      <w:r>
        <w:t xml:space="preserve">, после флопа </w:t>
      </w:r>
      <w:proofErr w:type="gramStart"/>
      <w:r>
        <w:t>стоимость фишки большого номинала, поставленная первым игроком</w:t>
      </w:r>
      <w:proofErr w:type="gramEnd"/>
      <w:r>
        <w:t xml:space="preserve"> будет определять величину ставки. В играх пот-лимит и в </w:t>
      </w:r>
      <w:proofErr w:type="spellStart"/>
      <w:r>
        <w:t>нелимитированных</w:t>
      </w:r>
      <w:proofErr w:type="spellEnd"/>
      <w:r>
        <w:t xml:space="preserve"> играх, в случае если игрок объявляет </w:t>
      </w:r>
      <w:proofErr w:type="spellStart"/>
      <w:r>
        <w:t>рейз</w:t>
      </w:r>
      <w:proofErr w:type="spellEnd"/>
      <w:r>
        <w:t xml:space="preserve"> и ставит фишку большого номинала, максимальная сумма на которую он может увеличить ставку не должна превышать стоимость этой фишки.</w:t>
      </w:r>
    </w:p>
    <w:p w:rsidR="00AB71C5" w:rsidRDefault="00AB71C5" w:rsidP="00AB71C5">
      <w:pPr>
        <w:spacing w:line="240" w:lineRule="atLeast"/>
        <w:jc w:val="both"/>
      </w:pPr>
      <w:r>
        <w:t>2.4.12.Один игрок</w:t>
      </w:r>
    </w:p>
    <w:p w:rsidR="00AB71C5" w:rsidRDefault="00AB71C5" w:rsidP="00AB71C5">
      <w:pPr>
        <w:spacing w:line="240" w:lineRule="atLeast"/>
        <w:jc w:val="both"/>
      </w:pPr>
      <w:r>
        <w:t>В турнирах применяется правило «один игрок - одна рука» (</w:t>
      </w:r>
      <w:proofErr w:type="spellStart"/>
      <w:r>
        <w:t>one-player-to-a-hand</w:t>
      </w:r>
      <w:proofErr w:type="spellEnd"/>
      <w:r>
        <w:t>)</w:t>
      </w:r>
    </w:p>
    <w:p w:rsidR="00AB71C5" w:rsidRDefault="00AB71C5" w:rsidP="00AB71C5">
      <w:pPr>
        <w:spacing w:line="240" w:lineRule="atLeast"/>
        <w:jc w:val="both"/>
      </w:pPr>
      <w:r>
        <w:t>2.4.13.Язык</w:t>
      </w:r>
    </w:p>
    <w:p w:rsidR="00AB71C5" w:rsidRDefault="00AB71C5" w:rsidP="00AB71C5">
      <w:pPr>
        <w:spacing w:line="240" w:lineRule="atLeast"/>
        <w:jc w:val="both"/>
      </w:pPr>
      <w:r>
        <w:t>Во время игры можно общаться только на русском языке, при большом количестве англоязычных игроков, английский язык также допустим.</w:t>
      </w:r>
    </w:p>
    <w:p w:rsidR="00AB71C5" w:rsidRDefault="00AB71C5" w:rsidP="00AB71C5">
      <w:pPr>
        <w:spacing w:line="240" w:lineRule="atLeast"/>
        <w:jc w:val="both"/>
      </w:pPr>
      <w:r>
        <w:t>2.4.14.Мобильные телефоны</w:t>
      </w:r>
    </w:p>
    <w:p w:rsidR="00AB71C5" w:rsidRDefault="00AB71C5" w:rsidP="00AB71C5">
      <w:pPr>
        <w:spacing w:line="240" w:lineRule="atLeast"/>
        <w:jc w:val="both"/>
      </w:pPr>
      <w:r>
        <w:t>Игрок, желающий поговорить по мобильному телефону, должен отойти от стола.</w:t>
      </w:r>
    </w:p>
    <w:p w:rsidR="00AB71C5" w:rsidRDefault="00AB71C5" w:rsidP="00AB71C5">
      <w:pPr>
        <w:spacing w:line="240" w:lineRule="atLeast"/>
        <w:jc w:val="both"/>
      </w:pPr>
      <w:r>
        <w:t>2.4.15.Чужие фишки</w:t>
      </w:r>
    </w:p>
    <w:p w:rsidR="00AB71C5" w:rsidRDefault="00AB71C5" w:rsidP="00AB71C5">
      <w:pPr>
        <w:spacing w:line="240" w:lineRule="atLeast"/>
        <w:jc w:val="both"/>
      </w:pPr>
      <w:r>
        <w:t xml:space="preserve">Фишки других заведений не могут находиться на игровом столе. Исключение - карт </w:t>
      </w:r>
      <w:proofErr w:type="spellStart"/>
      <w:r>
        <w:t>холдер</w:t>
      </w:r>
      <w:proofErr w:type="spellEnd"/>
      <w:r>
        <w:t xml:space="preserve"> (только один).</w:t>
      </w:r>
    </w:p>
    <w:p w:rsidR="00AB71C5" w:rsidRDefault="00AB71C5" w:rsidP="00AB71C5">
      <w:pPr>
        <w:spacing w:line="240" w:lineRule="atLeast"/>
        <w:jc w:val="both"/>
      </w:pPr>
      <w:r>
        <w:t>2.4.16.Новые лимиты</w:t>
      </w:r>
    </w:p>
    <w:p w:rsidR="00AB71C5" w:rsidRDefault="00AB71C5" w:rsidP="00AB71C5">
      <w:pPr>
        <w:spacing w:line="240" w:lineRule="atLeast"/>
        <w:jc w:val="both"/>
      </w:pPr>
      <w:r>
        <w:t xml:space="preserve">Когда истекло время уровня и объявлен новый уровень, то для следующей раздачи применяются новые лимиты. Началом раздачи считается первый </w:t>
      </w:r>
      <w:proofErr w:type="spellStart"/>
      <w:r>
        <w:t>рифл</w:t>
      </w:r>
      <w:proofErr w:type="spellEnd"/>
      <w:r>
        <w:t>.</w:t>
      </w:r>
    </w:p>
    <w:p w:rsidR="00AB71C5" w:rsidRDefault="00AB71C5" w:rsidP="00AB71C5">
      <w:pPr>
        <w:spacing w:line="240" w:lineRule="atLeast"/>
        <w:jc w:val="both"/>
      </w:pPr>
      <w:r>
        <w:t>2.4.17.Заявления</w:t>
      </w:r>
    </w:p>
    <w:p w:rsidR="00AB71C5" w:rsidRDefault="00AB71C5" w:rsidP="00AB71C5">
      <w:pPr>
        <w:spacing w:line="240" w:lineRule="atLeast"/>
        <w:jc w:val="both"/>
      </w:pPr>
      <w:r>
        <w:t>Устные заявления относительно игры не являются обязывающими для участников, однако по усмотрению директора турнира любой игрок, который намеренно вводит в заблуждение, может быть оштрафован.</w:t>
      </w:r>
    </w:p>
    <w:p w:rsidR="00AB71C5" w:rsidRDefault="00AB71C5" w:rsidP="00AB71C5">
      <w:pPr>
        <w:spacing w:line="240" w:lineRule="atLeast"/>
        <w:jc w:val="both"/>
      </w:pPr>
      <w:r>
        <w:t>2.4.19.Запрет на обсуждение карточных комбинаций.</w:t>
      </w:r>
    </w:p>
    <w:p w:rsidR="00AB71C5" w:rsidRDefault="00AB71C5" w:rsidP="00AB71C5">
      <w:pPr>
        <w:spacing w:line="240" w:lineRule="atLeast"/>
        <w:jc w:val="both"/>
      </w:pPr>
      <w:r>
        <w:t>Игроки, независимо от того, участвуют они в игре или нет, не должны обсуждать карты до окончания игры. Игроки обязаны защищать других игроков во время проведения турнира. Не разрешается обсуждать сброшенные карты или возможные комбинации. Игроки могут быть оштрафованы за обсуждение комбинаций во время игры.</w:t>
      </w:r>
    </w:p>
    <w:p w:rsidR="00AB71C5" w:rsidRDefault="00AB71C5" w:rsidP="00AB71C5">
      <w:pPr>
        <w:spacing w:line="240" w:lineRule="atLeast"/>
        <w:jc w:val="both"/>
      </w:pPr>
      <w:r>
        <w:t xml:space="preserve">2.4.20.Если отсутствующий игрок должен поставить </w:t>
      </w:r>
      <w:proofErr w:type="spellStart"/>
      <w:r>
        <w:t>блайнд</w:t>
      </w:r>
      <w:proofErr w:type="spellEnd"/>
      <w:r>
        <w:t xml:space="preserve">, то данную ставку делает за него дилер из стека данного отсутствующего игрока. Сданные отсутствующему игроку карты забираются дилером в пас, а </w:t>
      </w:r>
      <w:proofErr w:type="spellStart"/>
      <w:r>
        <w:t>блайнд</w:t>
      </w:r>
      <w:proofErr w:type="spellEnd"/>
      <w:r>
        <w:t xml:space="preserve"> остается в банке.</w:t>
      </w:r>
    </w:p>
    <w:p w:rsidR="00AB71C5" w:rsidRDefault="00AB71C5" w:rsidP="00AB71C5">
      <w:pPr>
        <w:spacing w:line="240" w:lineRule="atLeast"/>
        <w:jc w:val="both"/>
      </w:pPr>
      <w:r>
        <w:t>2.4.21.Во всех видах спортивного покера перевёрнутая карта в колоде считается неиграющей картой и скидывается в отбой. Следующая карта немедленно её заменяет.</w:t>
      </w:r>
    </w:p>
    <w:p w:rsidR="00AB71C5" w:rsidRDefault="00AB71C5" w:rsidP="00AB71C5">
      <w:pPr>
        <w:spacing w:line="240" w:lineRule="atLeast"/>
        <w:jc w:val="both"/>
      </w:pPr>
      <w:r>
        <w:t>2.4.22.Если дилер не сжигает карту или сжигает более одной карты, и круг торговли ещё не начался, дилер должен восстановить ход карт, если это возможно, и сжечь правильную карту. Если восстановление хода карт невозможно или круг торговли уже начался, раздача будет продолжена. В этом случае раздача будет сыграна с неправильным количеством сожжённых карт.</w:t>
      </w:r>
    </w:p>
    <w:p w:rsidR="00AB71C5" w:rsidRDefault="00AB71C5" w:rsidP="00AB71C5">
      <w:pPr>
        <w:spacing w:line="240" w:lineRule="atLeast"/>
        <w:jc w:val="both"/>
      </w:pPr>
      <w:r>
        <w:t>2.4.23.</w:t>
      </w:r>
      <w:r>
        <w:rPr>
          <w:rStyle w:val="a3"/>
        </w:rPr>
        <w:t>Если игрок вскрыл свои карты до окончания круга торговли, он лишается права продолжать игру, его карты убираются в отбой, а чипы остаются в банке</w:t>
      </w:r>
      <w:r>
        <w:t>.</w:t>
      </w:r>
    </w:p>
    <w:p w:rsidR="00AB71C5" w:rsidRDefault="00AB71C5" w:rsidP="00AB71C5">
      <w:pPr>
        <w:spacing w:line="240" w:lineRule="atLeast"/>
        <w:jc w:val="both"/>
      </w:pPr>
      <w:r>
        <w:lastRenderedPageBreak/>
        <w:t>2.4.24.Если игрок в любой игре случайно роняет и (или) переворачивает карту или карты, то эта карта или карты остаются в игре.</w:t>
      </w:r>
    </w:p>
    <w:p w:rsidR="00AB71C5" w:rsidRDefault="00AB71C5" w:rsidP="00AB71C5">
      <w:pPr>
        <w:spacing w:line="240" w:lineRule="atLeast"/>
        <w:jc w:val="both"/>
      </w:pPr>
      <w:r>
        <w:t>2.4.25.Информация о размере стека игрока должна быть доступна.</w:t>
      </w:r>
    </w:p>
    <w:p w:rsidR="00AB71C5" w:rsidRDefault="00AB71C5" w:rsidP="00AB71C5">
      <w:pPr>
        <w:spacing w:line="240" w:lineRule="atLeast"/>
        <w:jc w:val="both"/>
      </w:pPr>
      <w:r>
        <w:t>2.4.26.Смена колоды производится во время смены дилера, во время смены уровня или в соответствии с Регламентом соревнований. Игроки не могут обратиться с просьбой о смене колоды.</w:t>
      </w:r>
    </w:p>
    <w:p w:rsidR="00AB71C5" w:rsidRDefault="00AB71C5" w:rsidP="00AB71C5">
      <w:pPr>
        <w:spacing w:line="240" w:lineRule="atLeast"/>
        <w:jc w:val="both"/>
      </w:pPr>
      <w:r>
        <w:t>2.4.27.</w:t>
      </w:r>
      <w:r w:rsidR="00961D87">
        <w:rPr>
          <w:b/>
        </w:rPr>
        <w:t>Курение и прием пищ</w:t>
      </w:r>
      <w:r>
        <w:rPr>
          <w:b/>
        </w:rPr>
        <w:t>и за покерными столами запрещен</w:t>
      </w:r>
      <w:r>
        <w:t>.</w:t>
      </w:r>
    </w:p>
    <w:p w:rsidR="00AB71C5" w:rsidRDefault="00AB71C5" w:rsidP="00AB71C5">
      <w:pPr>
        <w:spacing w:line="240" w:lineRule="atLeast"/>
        <w:jc w:val="both"/>
      </w:pPr>
      <w:r>
        <w:t> </w:t>
      </w:r>
    </w:p>
    <w:p w:rsidR="00AB71C5" w:rsidRDefault="00AB71C5" w:rsidP="00AB71C5">
      <w:pPr>
        <w:spacing w:line="240" w:lineRule="atLeast"/>
        <w:jc w:val="both"/>
      </w:pPr>
      <w:r>
        <w:rPr>
          <w:rStyle w:val="a3"/>
        </w:rPr>
        <w:t>2.5. Спортивная дисциплина.</w:t>
      </w:r>
    </w:p>
    <w:p w:rsidR="00AB71C5" w:rsidRDefault="00AB71C5" w:rsidP="00AB71C5">
      <w:pPr>
        <w:spacing w:line="240" w:lineRule="atLeast"/>
        <w:jc w:val="both"/>
      </w:pPr>
      <w:r>
        <w:t>2.5.1.    Нарушения.</w:t>
      </w:r>
    </w:p>
    <w:p w:rsidR="00AB71C5" w:rsidRDefault="00AB71C5" w:rsidP="00AB71C5">
      <w:pPr>
        <w:spacing w:line="240" w:lineRule="atLeast"/>
        <w:jc w:val="both"/>
      </w:pPr>
      <w:r>
        <w:t>При приеме решений директор турнира руководствуются интересами игры и принципами справедливости. При нестандартных ситуациях возможно несоблюдение формальных правил в интересах справедливости принимаемого решения. Решение директора турнира является окончательным.</w:t>
      </w:r>
    </w:p>
    <w:p w:rsidR="00AB71C5" w:rsidRDefault="00AB71C5" w:rsidP="00AB71C5">
      <w:pPr>
        <w:spacing w:line="240" w:lineRule="atLeast"/>
        <w:jc w:val="both"/>
      </w:pPr>
      <w:r>
        <w:t>2.5.1.1.    Покерный клуб требует, чтобы все участники соревнований по спортивному покеру знали и соблюдали настоящие Правила, Положение о конкретном соревновании, дисциплину, законы честной спортивной борьбы, были корректными по отношению к соперникам и официальным лицам.</w:t>
      </w:r>
    </w:p>
    <w:p w:rsidR="00AB71C5" w:rsidRDefault="00AB71C5" w:rsidP="00AB71C5">
      <w:pPr>
        <w:spacing w:line="240" w:lineRule="atLeast"/>
        <w:jc w:val="both"/>
      </w:pPr>
      <w:r>
        <w:t>Нижеуказанные действия неприемлемы и являются основанием для применения к нарушителям соответствующих дисциплинарных взысканий.</w:t>
      </w:r>
    </w:p>
    <w:p w:rsidR="00AB71C5" w:rsidRDefault="00AB71C5" w:rsidP="00AB71C5">
      <w:pPr>
        <w:spacing w:line="240" w:lineRule="atLeast"/>
        <w:jc w:val="both"/>
      </w:pPr>
      <w:r>
        <w:t>2.5.1.2.Оставление игроком карт у себя, после объявления паса – наказывается предупреждением. То же нарушение, совершённое игроком два раза или более – наказывается штрафом в виде пропуска нарушителем одного круга раздач.</w:t>
      </w:r>
    </w:p>
    <w:p w:rsidR="00AB71C5" w:rsidRDefault="00AB71C5" w:rsidP="00AB71C5">
      <w:pPr>
        <w:spacing w:line="240" w:lineRule="atLeast"/>
        <w:jc w:val="both"/>
      </w:pPr>
      <w:r>
        <w:rPr>
          <w:rStyle w:val="a4"/>
          <w:b/>
          <w:bCs/>
        </w:rPr>
        <w:t>Примечание:</w:t>
      </w:r>
      <w:r>
        <w:rPr>
          <w:rStyle w:val="a4"/>
        </w:rPr>
        <w:t xml:space="preserve"> Кругом считается количество раздач равное количеству игроков за столом в момент наложения взыскания, включая оштрафованного игрока.</w:t>
      </w:r>
    </w:p>
    <w:p w:rsidR="00AB71C5" w:rsidRDefault="00AB71C5" w:rsidP="00AB71C5">
      <w:pPr>
        <w:spacing w:line="240" w:lineRule="atLeast"/>
        <w:jc w:val="both"/>
      </w:pPr>
      <w:r>
        <w:t>2.5.1.3.Сознательно сделанная не в свою очередь заявка – наказывается предупреждением. То же нарушение, совершённое игроком два раза или более – наказывается штрафом в виде пропуска нарушителем одного круга раздач.</w:t>
      </w:r>
    </w:p>
    <w:p w:rsidR="00AB71C5" w:rsidRDefault="00AB71C5" w:rsidP="00AB71C5">
      <w:pPr>
        <w:spacing w:line="240" w:lineRule="atLeast"/>
        <w:jc w:val="both"/>
      </w:pPr>
      <w:r>
        <w:t>2.5.1.4.Договорённость между участниками соревнований на совершение совместных действий в игре (групповая игра), направленных против других игроков – наказывается штрафом в виде пропуска нарушителями двух кругов раздач. То же нарушение, совершённое игроками два раза или более – наказывается дисквалификацией на текущем соревновании, либо дисквалификацией на всех официальных и рейтинговых соревнованиях в течение текущего спортивного сезона.</w:t>
      </w:r>
    </w:p>
    <w:p w:rsidR="00AB71C5" w:rsidRDefault="00AB71C5" w:rsidP="00AB71C5">
      <w:pPr>
        <w:spacing w:line="240" w:lineRule="atLeast"/>
        <w:jc w:val="both"/>
      </w:pPr>
      <w:r>
        <w:t>2.5.1.5.Вскрытие своих карт, либо объявление своих карт, до того как закончился круг торговли – наказывается предупреждением, либо штрафом в виде пропуска нарушителем одного круга раздач. То же нарушение, совершённое игроком два раза или более – наказывается штрафом в виде пропуска нарушителем двух кругов раздач, либо дисквалификацией на текущем соревновании.</w:t>
      </w:r>
    </w:p>
    <w:p w:rsidR="00AB71C5" w:rsidRDefault="00AB71C5" w:rsidP="00AB71C5">
      <w:pPr>
        <w:spacing w:line="240" w:lineRule="atLeast"/>
        <w:jc w:val="both"/>
      </w:pPr>
      <w:r>
        <w:t>2.5.1.6.Беспричинная задержка игры – наказывается предупреждением. То же нарушение, совершённое игроком два раза или более – наказывается штрафом в виде пропуска нарушителем одного круга раздач.</w:t>
      </w:r>
    </w:p>
    <w:p w:rsidR="00AB71C5" w:rsidRDefault="00AB71C5" w:rsidP="00AB71C5">
      <w:pPr>
        <w:spacing w:line="240" w:lineRule="atLeast"/>
        <w:jc w:val="both"/>
      </w:pPr>
      <w:r>
        <w:lastRenderedPageBreak/>
        <w:t>2.5.1.7.Соприкосновение игрока с картами, находящимися в отбое, сожжёнными картами, картами других игроков – наказывается предупреждением, либо штрафом в виде пропуска нарушителем одного круга раздач. То же нарушение, совершённое игроком два раза или более – наказывается штрафом в виде пропуска нарушителем двух, либо трёх кругов раздач.</w:t>
      </w:r>
    </w:p>
    <w:p w:rsidR="00AB71C5" w:rsidRDefault="00AB71C5" w:rsidP="00AB71C5">
      <w:pPr>
        <w:spacing w:line="240" w:lineRule="atLeast"/>
        <w:jc w:val="both"/>
      </w:pPr>
      <w:r>
        <w:t>2.5.1.8.Сброс игроком своих карт в карты другого игрока (игроков) – наказывается предупреждением. То же нарушение, совершенное игроком два раза или более – наказывается штрафом в виде пропуска нарушителем одного круга раздач.</w:t>
      </w:r>
    </w:p>
    <w:p w:rsidR="00AB71C5" w:rsidRDefault="00AB71C5" w:rsidP="00AB71C5">
      <w:pPr>
        <w:spacing w:line="240" w:lineRule="atLeast"/>
        <w:jc w:val="both"/>
      </w:pPr>
      <w:r>
        <w:t>2.5.1.9.Разговор во время раздачи – наказывается предупреждением, либо штрафом в виде пропуска нарушителем одного круга раздач. То же нарушение, совершённое игроком два раза или более – наказывается штрафом в виде пропуска нарушителем от двух до четырёх кругов раздач.</w:t>
      </w:r>
    </w:p>
    <w:p w:rsidR="00AB71C5" w:rsidRDefault="00AB71C5" w:rsidP="00AB71C5">
      <w:pPr>
        <w:spacing w:line="240" w:lineRule="atLeast"/>
        <w:jc w:val="both"/>
      </w:pPr>
      <w:r>
        <w:t>2.5.1.10.Постановка своих чипов так, чтобы они мешали сдаче и (или) обзору карт – наказывается предупреждением.</w:t>
      </w:r>
    </w:p>
    <w:p w:rsidR="00AB71C5" w:rsidRDefault="00AB71C5" w:rsidP="00AB71C5">
      <w:pPr>
        <w:spacing w:line="240" w:lineRule="atLeast"/>
        <w:jc w:val="both"/>
      </w:pPr>
      <w:r>
        <w:t>2.5.1.11.Оскорбление другого игрока, официальное лицо – наказывается штрафом в виде пропуска нарушителем от одного до четырёх кругов раздач, либо дисквалификацией на текущем соревновании, либо дисквалификацией на всех официальных и рейтинговых соревнованиях в течение текущего спортивного сезона.</w:t>
      </w:r>
    </w:p>
    <w:p w:rsidR="00AB71C5" w:rsidRDefault="00AB71C5" w:rsidP="00AB71C5">
      <w:pPr>
        <w:spacing w:line="240" w:lineRule="atLeast"/>
        <w:jc w:val="both"/>
      </w:pPr>
      <w:r>
        <w:t>2.5.1.12.Главный судья, судья соревнований вправе наказывать участников соревнований за любые другие формы неспортивного поведения.</w:t>
      </w:r>
    </w:p>
    <w:p w:rsidR="00AB71C5" w:rsidRDefault="00AB71C5" w:rsidP="00AB71C5">
      <w:pPr>
        <w:spacing w:line="240" w:lineRule="atLeast"/>
        <w:jc w:val="both"/>
      </w:pPr>
      <w:r>
        <w:rPr>
          <w:rStyle w:val="a3"/>
        </w:rPr>
        <w:t> </w:t>
      </w:r>
    </w:p>
    <w:p w:rsidR="00AB71C5" w:rsidRDefault="00AB71C5" w:rsidP="00AB71C5">
      <w:pPr>
        <w:spacing w:line="240" w:lineRule="atLeast"/>
        <w:jc w:val="both"/>
      </w:pPr>
      <w:r>
        <w:t>2.5.2. Дисциплинарные взыскания</w:t>
      </w:r>
    </w:p>
    <w:p w:rsidR="00AB71C5" w:rsidRDefault="00AB71C5" w:rsidP="00AB71C5">
      <w:pPr>
        <w:spacing w:line="240" w:lineRule="atLeast"/>
        <w:jc w:val="both"/>
      </w:pPr>
      <w:r>
        <w:t>2.5.2.1.    Судья соревнований после исследования обстоятельств нарушения вправе применить к провинившемуся игроку:</w:t>
      </w:r>
    </w:p>
    <w:p w:rsidR="00AB71C5" w:rsidRDefault="00AB71C5" w:rsidP="00AB71C5">
      <w:pPr>
        <w:spacing w:line="240" w:lineRule="atLeast"/>
        <w:jc w:val="both"/>
      </w:pPr>
      <w:r>
        <w:t>- предупреждение;</w:t>
      </w:r>
    </w:p>
    <w:p w:rsidR="00AB71C5" w:rsidRDefault="00AB71C5" w:rsidP="00AB71C5">
      <w:pPr>
        <w:spacing w:line="240" w:lineRule="atLeast"/>
        <w:jc w:val="both"/>
      </w:pPr>
      <w:r>
        <w:t>- штраф в виде пропуска нарушителем определённого числа кругов раздач.</w:t>
      </w:r>
    </w:p>
    <w:p w:rsidR="00AB71C5" w:rsidRDefault="00AB71C5" w:rsidP="00AB71C5">
      <w:pPr>
        <w:spacing w:line="240" w:lineRule="atLeast"/>
        <w:jc w:val="both"/>
      </w:pPr>
      <w:r>
        <w:t>2.5.2.2.    Главный судья соревнований после исследования обстоятельств нарушения вправе применить к провинившемуся игроку:</w:t>
      </w:r>
    </w:p>
    <w:p w:rsidR="00AB71C5" w:rsidRDefault="00AB71C5" w:rsidP="00AB71C5">
      <w:pPr>
        <w:spacing w:line="240" w:lineRule="atLeast"/>
        <w:jc w:val="both"/>
      </w:pPr>
      <w:r>
        <w:t>- дисквалификацию на текущем соревновании.</w:t>
      </w:r>
    </w:p>
    <w:tbl>
      <w:tblPr>
        <w:tblW w:w="5000" w:type="pct"/>
        <w:tblCellSpacing w:w="0" w:type="dxa"/>
        <w:tblCellMar>
          <w:left w:w="0" w:type="dxa"/>
          <w:right w:w="0" w:type="dxa"/>
        </w:tblCellMar>
        <w:tblLook w:val="04A0"/>
      </w:tblPr>
      <w:tblGrid>
        <w:gridCol w:w="9355"/>
      </w:tblGrid>
      <w:tr w:rsidR="00AB71C5" w:rsidTr="00AB71C5">
        <w:trPr>
          <w:trHeight w:val="15"/>
          <w:tblCellSpacing w:w="0" w:type="dxa"/>
        </w:trPr>
        <w:tc>
          <w:tcPr>
            <w:tcW w:w="0" w:type="auto"/>
            <w:vAlign w:val="center"/>
          </w:tcPr>
          <w:p w:rsidR="00AB71C5" w:rsidRDefault="00AB71C5">
            <w:pPr>
              <w:rPr>
                <w:sz w:val="2"/>
              </w:rPr>
            </w:pPr>
          </w:p>
        </w:tc>
      </w:tr>
    </w:tbl>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Pr>
        <w:rPr>
          <w:b/>
        </w:rPr>
      </w:pPr>
      <w:r>
        <w:rPr>
          <w:b/>
        </w:rPr>
        <w:t>Приложение 1. Распределение призового фонда в зависимости от количества участников</w:t>
      </w:r>
    </w:p>
    <w:p w:rsidR="00AB71C5" w:rsidRDefault="00AB71C5" w:rsidP="00AB71C5"/>
    <w:p w:rsidR="00AB71C5" w:rsidRDefault="00AB71C5" w:rsidP="00AB71C5">
      <w:pPr>
        <w:rPr>
          <w:sz w:val="28"/>
          <w:szCs w:val="28"/>
        </w:rPr>
      </w:pPr>
    </w:p>
    <w:p w:rsidR="00AB71C5" w:rsidRDefault="00AB71C5" w:rsidP="00AB71C5">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Количество участников</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Количество призовых мест</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1-9</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3</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10-19</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4</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20-39</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6</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40-59</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8</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60-100</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rStyle w:val="a4"/>
                <w:i w:val="0"/>
                <w:iCs w:val="0"/>
                <w:sz w:val="24"/>
              </w:rPr>
            </w:pPr>
            <w:r>
              <w:rPr>
                <w:rStyle w:val="a4"/>
                <w:sz w:val="24"/>
              </w:rPr>
              <w:t>10</w:t>
            </w:r>
          </w:p>
        </w:tc>
      </w:tr>
    </w:tbl>
    <w:p w:rsidR="00AB71C5" w:rsidRDefault="00AB71C5" w:rsidP="00AB71C5">
      <w:pPr>
        <w:rPr>
          <w:sz w:val="24"/>
          <w:szCs w:val="24"/>
        </w:rPr>
      </w:pPr>
    </w:p>
    <w:p w:rsidR="00AB71C5" w:rsidRDefault="00AB71C5" w:rsidP="00AB71C5">
      <w:pPr>
        <w:rPr>
          <w:sz w:val="24"/>
          <w:szCs w:val="24"/>
        </w:rPr>
      </w:pPr>
      <w:r>
        <w:rPr>
          <w:sz w:val="24"/>
          <w:szCs w:val="24"/>
        </w:rPr>
        <w:t>1.7.2.</w:t>
      </w:r>
      <w:r>
        <w:rPr>
          <w:i/>
          <w:iCs/>
          <w:sz w:val="24"/>
          <w:szCs w:val="24"/>
        </w:rPr>
        <w:t xml:space="preserve">  </w:t>
      </w:r>
      <w:r>
        <w:rPr>
          <w:sz w:val="24"/>
          <w:szCs w:val="24"/>
        </w:rPr>
        <w:t xml:space="preserve">Распределение призового фонда при 3-х </w:t>
      </w:r>
      <w:proofErr w:type="gramStart"/>
      <w:r>
        <w:rPr>
          <w:sz w:val="24"/>
          <w:szCs w:val="24"/>
        </w:rPr>
        <w:t>премируемых</w:t>
      </w:r>
      <w:proofErr w:type="gramEnd"/>
    </w:p>
    <w:p w:rsidR="00AB71C5" w:rsidRDefault="00AB71C5" w:rsidP="00AB71C5">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Место</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Доля призового фонда</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 место</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50%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2 место</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3 место</w:t>
            </w:r>
          </w:p>
        </w:tc>
        <w:tc>
          <w:tcPr>
            <w:tcW w:w="4786"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20%</w:t>
            </w:r>
          </w:p>
        </w:tc>
      </w:tr>
    </w:tbl>
    <w:p w:rsidR="00AB71C5" w:rsidRDefault="00AB71C5" w:rsidP="00AB71C5">
      <w:pPr>
        <w:rPr>
          <w:sz w:val="24"/>
          <w:szCs w:val="24"/>
        </w:rPr>
      </w:pPr>
    </w:p>
    <w:p w:rsidR="00AB71C5" w:rsidRDefault="00AB71C5" w:rsidP="00AB71C5">
      <w:pPr>
        <w:rPr>
          <w:sz w:val="24"/>
          <w:szCs w:val="24"/>
        </w:rPr>
      </w:pPr>
      <w:r>
        <w:rPr>
          <w:sz w:val="24"/>
          <w:szCs w:val="24"/>
        </w:rPr>
        <w:t xml:space="preserve">     </w:t>
      </w:r>
      <w:r>
        <w:rPr>
          <w:i/>
          <w:iCs/>
          <w:sz w:val="24"/>
          <w:szCs w:val="24"/>
        </w:rPr>
        <w:t xml:space="preserve"> </w:t>
      </w:r>
      <w:r>
        <w:rPr>
          <w:sz w:val="24"/>
          <w:szCs w:val="24"/>
        </w:rPr>
        <w:t xml:space="preserve">Распределение призового фонда при 4-х </w:t>
      </w:r>
      <w:proofErr w:type="gramStart"/>
      <w:r>
        <w:rPr>
          <w:sz w:val="24"/>
          <w:szCs w:val="24"/>
        </w:rPr>
        <w:t>премируемых</w:t>
      </w:r>
      <w:proofErr w:type="gramEnd"/>
    </w:p>
    <w:p w:rsidR="00AB71C5" w:rsidRDefault="00AB71C5" w:rsidP="00AB71C5">
      <w:pPr>
        <w:rPr>
          <w:sz w:val="24"/>
          <w:szCs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Доля призового фонда</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40%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2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3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4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10%</w:t>
            </w:r>
          </w:p>
        </w:tc>
      </w:tr>
    </w:tbl>
    <w:p w:rsidR="00AB71C5" w:rsidRDefault="00AB71C5" w:rsidP="00AB71C5">
      <w:pPr>
        <w:rPr>
          <w:sz w:val="24"/>
          <w:szCs w:val="24"/>
        </w:rPr>
      </w:pPr>
    </w:p>
    <w:p w:rsidR="00AB71C5" w:rsidRDefault="00AB71C5" w:rsidP="00AB71C5">
      <w:pPr>
        <w:rPr>
          <w:sz w:val="24"/>
          <w:szCs w:val="24"/>
        </w:rPr>
      </w:pPr>
      <w:r>
        <w:rPr>
          <w:sz w:val="24"/>
          <w:szCs w:val="24"/>
        </w:rPr>
        <w:t xml:space="preserve">     </w:t>
      </w:r>
      <w:r>
        <w:rPr>
          <w:i/>
          <w:iCs/>
          <w:sz w:val="24"/>
          <w:szCs w:val="24"/>
        </w:rPr>
        <w:t xml:space="preserve"> </w:t>
      </w:r>
      <w:r>
        <w:rPr>
          <w:sz w:val="24"/>
          <w:szCs w:val="24"/>
        </w:rPr>
        <w:t xml:space="preserve">Распределение призового фонда при 6-ти </w:t>
      </w:r>
      <w:proofErr w:type="gramStart"/>
      <w:r>
        <w:rPr>
          <w:sz w:val="24"/>
          <w:szCs w:val="24"/>
        </w:rPr>
        <w:t>премируемых</w:t>
      </w:r>
      <w:proofErr w:type="gramEnd"/>
    </w:p>
    <w:p w:rsidR="00AB71C5" w:rsidRDefault="00AB71C5" w:rsidP="00AB71C5">
      <w:pPr>
        <w:rPr>
          <w:sz w:val="24"/>
          <w:szCs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lastRenderedPageBreak/>
              <w:t>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Доля призового фонда</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35%</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2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25%</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3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15%</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4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10%</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5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8%</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6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7%</w:t>
            </w:r>
          </w:p>
        </w:tc>
      </w:tr>
    </w:tbl>
    <w:p w:rsidR="00AB71C5" w:rsidRDefault="00AB71C5" w:rsidP="00AB71C5">
      <w:pPr>
        <w:rPr>
          <w:sz w:val="24"/>
          <w:szCs w:val="24"/>
        </w:rPr>
      </w:pPr>
    </w:p>
    <w:p w:rsidR="00AB71C5" w:rsidRDefault="00AB71C5" w:rsidP="00AB71C5">
      <w:pPr>
        <w:rPr>
          <w:sz w:val="24"/>
          <w:szCs w:val="24"/>
        </w:rPr>
      </w:pPr>
      <w:r>
        <w:rPr>
          <w:sz w:val="24"/>
          <w:szCs w:val="24"/>
        </w:rPr>
        <w:t xml:space="preserve">     </w:t>
      </w:r>
      <w:r>
        <w:rPr>
          <w:i/>
          <w:iCs/>
          <w:sz w:val="24"/>
          <w:szCs w:val="24"/>
        </w:rPr>
        <w:t xml:space="preserve"> </w:t>
      </w:r>
      <w:r>
        <w:rPr>
          <w:sz w:val="24"/>
          <w:szCs w:val="24"/>
        </w:rPr>
        <w:t xml:space="preserve">Распределение призового фонда при 8-ми </w:t>
      </w:r>
      <w:proofErr w:type="gramStart"/>
      <w:r>
        <w:rPr>
          <w:sz w:val="24"/>
          <w:szCs w:val="24"/>
        </w:rPr>
        <w:t>премируемых</w:t>
      </w:r>
      <w:proofErr w:type="gramEnd"/>
    </w:p>
    <w:p w:rsidR="00AB71C5" w:rsidRDefault="00AB71C5" w:rsidP="00AB71C5">
      <w:pPr>
        <w:rPr>
          <w:sz w:val="24"/>
          <w:szCs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Доля призового фонда</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33%</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2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22%</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3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13%</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4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9%</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5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8%</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6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7%</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7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5%</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8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w:t>
            </w:r>
          </w:p>
        </w:tc>
      </w:tr>
    </w:tbl>
    <w:p w:rsidR="00AB71C5" w:rsidRDefault="00AB71C5" w:rsidP="00AB71C5">
      <w:pPr>
        <w:rPr>
          <w:sz w:val="24"/>
          <w:szCs w:val="24"/>
        </w:rPr>
      </w:pPr>
    </w:p>
    <w:p w:rsidR="00AB71C5" w:rsidRDefault="00AB71C5" w:rsidP="00AB71C5">
      <w:pPr>
        <w:rPr>
          <w:sz w:val="24"/>
          <w:szCs w:val="24"/>
        </w:rPr>
      </w:pPr>
      <w:r>
        <w:rPr>
          <w:sz w:val="24"/>
          <w:szCs w:val="24"/>
        </w:rPr>
        <w:t xml:space="preserve">Распределение призового фонда при 10-ти </w:t>
      </w:r>
      <w:proofErr w:type="gramStart"/>
      <w:r>
        <w:rPr>
          <w:sz w:val="24"/>
          <w:szCs w:val="24"/>
        </w:rPr>
        <w:t>премируемых</w:t>
      </w:r>
      <w:proofErr w:type="gramEnd"/>
    </w:p>
    <w:p w:rsidR="00AB71C5" w:rsidRDefault="00AB71C5" w:rsidP="00AB71C5">
      <w:pPr>
        <w:rPr>
          <w:sz w:val="24"/>
          <w:szCs w:val="24"/>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5"/>
      </w:tblGrid>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Доля призового фонда</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32%</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2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21%</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3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11%</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4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9%</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5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7%</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6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6%</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7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5%</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8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4%</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9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3%</w:t>
            </w:r>
          </w:p>
        </w:tc>
      </w:tr>
      <w:tr w:rsidR="00AB71C5" w:rsidTr="00AB71C5">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За 10 место</w:t>
            </w:r>
          </w:p>
        </w:tc>
        <w:tc>
          <w:tcPr>
            <w:tcW w:w="478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rPr>
                <w:sz w:val="24"/>
              </w:rPr>
            </w:pPr>
            <w:r>
              <w:rPr>
                <w:sz w:val="24"/>
              </w:rPr>
              <w:t>2%</w:t>
            </w:r>
          </w:p>
        </w:tc>
      </w:tr>
    </w:tbl>
    <w:p w:rsidR="00AB71C5" w:rsidRDefault="00AB71C5" w:rsidP="00AB71C5"/>
    <w:p w:rsidR="00AB71C5" w:rsidRDefault="00AB71C5" w:rsidP="00AB71C5"/>
    <w:p w:rsidR="00AB71C5" w:rsidRDefault="00AB71C5" w:rsidP="00AB71C5"/>
    <w:p w:rsidR="00AB71C5" w:rsidRDefault="00AB71C5" w:rsidP="00AB71C5"/>
    <w:p w:rsidR="00AB71C5" w:rsidRDefault="00AB71C5" w:rsidP="00AB71C5"/>
    <w:p w:rsidR="00AB71C5" w:rsidRDefault="00AB71C5" w:rsidP="00AB71C5">
      <w:pPr>
        <w:rPr>
          <w:rFonts w:ascii="Calibri" w:eastAsia="Times New Roman" w:hAnsi="Calibri" w:cs="Times New Roman"/>
          <w:sz w:val="28"/>
        </w:rPr>
      </w:pPr>
    </w:p>
    <w:p w:rsidR="00AB71C5" w:rsidRDefault="00AB71C5" w:rsidP="00AB71C5">
      <w:pPr>
        <w:rPr>
          <w:rFonts w:ascii="Calibri" w:eastAsia="Times New Roman" w:hAnsi="Calibri" w:cs="Times New Roman"/>
          <w:lang w:val="en-US"/>
        </w:rPr>
      </w:pPr>
      <w:r>
        <w:rPr>
          <w:rFonts w:ascii="Calibri" w:eastAsia="Times New Roman" w:hAnsi="Calibri" w:cs="Times New Roman"/>
        </w:rPr>
        <w:t>г</w:t>
      </w:r>
      <w:r>
        <w:rPr>
          <w:rFonts w:ascii="Calibri" w:eastAsia="Times New Roman" w:hAnsi="Calibri" w:cs="Times New Roman"/>
          <w:lang w:val="en-US"/>
        </w:rPr>
        <w:t xml:space="preserve">. </w:t>
      </w:r>
      <w:r>
        <w:rPr>
          <w:rFonts w:ascii="Calibri" w:eastAsia="Times New Roman" w:hAnsi="Calibri" w:cs="Times New Roman"/>
        </w:rPr>
        <w:t>Оренбург</w:t>
      </w:r>
      <w:r>
        <w:rPr>
          <w:rFonts w:ascii="Calibri" w:eastAsia="Times New Roman" w:hAnsi="Calibri" w:cs="Times New Roman"/>
          <w:lang w:val="en-US"/>
        </w:rPr>
        <w:t xml:space="preserve">                                                                                «_______»_________200__</w:t>
      </w:r>
      <w:r>
        <w:rPr>
          <w:rFonts w:ascii="Calibri" w:eastAsia="Times New Roman" w:hAnsi="Calibri" w:cs="Times New Roman"/>
        </w:rPr>
        <w:t>г</w:t>
      </w:r>
      <w:r>
        <w:rPr>
          <w:rFonts w:ascii="Calibri" w:eastAsia="Times New Roman" w:hAnsi="Calibri" w:cs="Times New Roman"/>
          <w:lang w:val="en-US"/>
        </w:rPr>
        <w:t>.</w:t>
      </w:r>
    </w:p>
    <w:p w:rsidR="00AB71C5" w:rsidRDefault="00AB71C5" w:rsidP="00AB71C5">
      <w:pPr>
        <w:rPr>
          <w:rFonts w:ascii="Calibri" w:eastAsia="Times New Roman" w:hAnsi="Calibri" w:cs="Times New Roman"/>
          <w:sz w:val="28"/>
          <w:lang w:val="en-US"/>
        </w:rPr>
      </w:pPr>
    </w:p>
    <w:p w:rsidR="00AB71C5" w:rsidRDefault="00AB71C5" w:rsidP="00AB71C5">
      <w:pPr>
        <w:spacing w:line="240" w:lineRule="atLeast"/>
        <w:jc w:val="both"/>
        <w:rPr>
          <w:rFonts w:ascii="Calibri" w:eastAsia="Times New Roman" w:hAnsi="Calibri" w:cs="Times New Roman"/>
          <w:lang w:val="en-US"/>
        </w:rPr>
      </w:pPr>
    </w:p>
    <w:p w:rsidR="00AB71C5" w:rsidRDefault="00961D87" w:rsidP="00AB71C5">
      <w:pPr>
        <w:jc w:val="center"/>
        <w:rPr>
          <w:rFonts w:ascii="Calibri" w:eastAsia="Times New Roman" w:hAnsi="Calibri" w:cs="Times New Roman"/>
          <w:b/>
          <w:bCs/>
          <w:sz w:val="28"/>
          <w:lang w:val="en-US"/>
        </w:rPr>
      </w:pPr>
      <w:r>
        <w:rPr>
          <w:b/>
          <w:sz w:val="32"/>
          <w:szCs w:val="32"/>
          <w:lang w:val="en-US"/>
        </w:rPr>
        <w:t>150 R</w:t>
      </w:r>
      <w:r w:rsidRPr="00961D87">
        <w:rPr>
          <w:b/>
          <w:sz w:val="32"/>
          <w:szCs w:val="32"/>
          <w:lang w:val="en-US"/>
        </w:rPr>
        <w:t>&amp;</w:t>
      </w:r>
      <w:r>
        <w:rPr>
          <w:b/>
          <w:sz w:val="32"/>
          <w:szCs w:val="32"/>
          <w:lang w:val="en-US"/>
        </w:rPr>
        <w:t>A</w:t>
      </w:r>
      <w:r w:rsidRPr="00961D87">
        <w:rPr>
          <w:b/>
          <w:sz w:val="32"/>
          <w:szCs w:val="32"/>
          <w:lang w:val="en-US"/>
        </w:rPr>
        <w:t xml:space="preserve"> </w:t>
      </w:r>
      <w:r>
        <w:rPr>
          <w:b/>
          <w:sz w:val="32"/>
          <w:szCs w:val="32"/>
          <w:lang w:val="en-US"/>
        </w:rPr>
        <w:t>TEXAS</w:t>
      </w:r>
      <w:r w:rsidRPr="00961D87">
        <w:rPr>
          <w:b/>
          <w:sz w:val="32"/>
          <w:szCs w:val="32"/>
          <w:lang w:val="en-US"/>
        </w:rPr>
        <w:t xml:space="preserve"> </w:t>
      </w:r>
      <w:r>
        <w:rPr>
          <w:b/>
          <w:sz w:val="32"/>
          <w:szCs w:val="32"/>
          <w:lang w:val="en-US"/>
        </w:rPr>
        <w:t>HOLD</w:t>
      </w:r>
      <w:r w:rsidRPr="00961D87">
        <w:rPr>
          <w:b/>
          <w:sz w:val="32"/>
          <w:szCs w:val="32"/>
          <w:lang w:val="en-US"/>
        </w:rPr>
        <w:t>’</w:t>
      </w:r>
      <w:r>
        <w:rPr>
          <w:b/>
          <w:sz w:val="32"/>
          <w:szCs w:val="32"/>
          <w:lang w:val="en-US"/>
        </w:rPr>
        <w:t>EM</w:t>
      </w:r>
      <w:r w:rsidRPr="00961D87">
        <w:rPr>
          <w:b/>
          <w:sz w:val="32"/>
          <w:szCs w:val="32"/>
          <w:lang w:val="en-US"/>
        </w:rPr>
        <w:t xml:space="preserve"> </w:t>
      </w:r>
      <w:r>
        <w:rPr>
          <w:b/>
          <w:sz w:val="32"/>
          <w:szCs w:val="32"/>
          <w:lang w:val="en-US"/>
        </w:rPr>
        <w:t>POKER</w:t>
      </w:r>
      <w:r w:rsidRPr="00961D87">
        <w:rPr>
          <w:b/>
          <w:sz w:val="32"/>
          <w:szCs w:val="32"/>
          <w:lang w:val="en-US"/>
        </w:rPr>
        <w:t xml:space="preserve"> </w:t>
      </w:r>
      <w:r>
        <w:rPr>
          <w:b/>
          <w:sz w:val="32"/>
          <w:szCs w:val="32"/>
          <w:lang w:val="en-US"/>
        </w:rPr>
        <w:t>NL</w:t>
      </w:r>
      <w:r w:rsidRPr="00961D87">
        <w:rPr>
          <w:b/>
          <w:sz w:val="32"/>
          <w:szCs w:val="32"/>
          <w:lang w:val="en-US"/>
        </w:rPr>
        <w:t xml:space="preserve"> </w:t>
      </w:r>
      <w:r>
        <w:rPr>
          <w:b/>
          <w:sz w:val="32"/>
          <w:szCs w:val="32"/>
          <w:lang w:val="en-US"/>
        </w:rPr>
        <w:t>3000</w:t>
      </w:r>
      <w:r w:rsidRPr="00961D87">
        <w:rPr>
          <w:b/>
          <w:sz w:val="32"/>
          <w:szCs w:val="32"/>
          <w:lang w:val="en-US"/>
        </w:rPr>
        <w:t xml:space="preserve"> </w:t>
      </w:r>
      <w:r>
        <w:rPr>
          <w:b/>
          <w:sz w:val="32"/>
          <w:szCs w:val="32"/>
          <w:lang w:val="en-US"/>
        </w:rPr>
        <w:t>Gtd</w:t>
      </w:r>
    </w:p>
    <w:p w:rsidR="00AB71C5" w:rsidRDefault="00AB71C5" w:rsidP="00AB71C5">
      <w:pPr>
        <w:jc w:val="center"/>
        <w:rPr>
          <w:rFonts w:ascii="Calibri" w:eastAsia="Times New Roman" w:hAnsi="Calibri" w:cs="Times New Roman"/>
          <w:b/>
          <w:bCs/>
        </w:rPr>
      </w:pPr>
      <w:r>
        <w:rPr>
          <w:rFonts w:ascii="Calibri" w:eastAsia="Times New Roman" w:hAnsi="Calibri" w:cs="Times New Roman"/>
          <w:b/>
          <w:bCs/>
        </w:rPr>
        <w:t>ИТОГОВЫЙ ПРОТОКОЛ РЕЗУЛЬТАТОВ СОРЕВНОВАНИЙ</w:t>
      </w:r>
    </w:p>
    <w:p w:rsidR="00AB71C5" w:rsidRDefault="00AB71C5" w:rsidP="00AB71C5">
      <w:pPr>
        <w:jc w:val="center"/>
        <w:rPr>
          <w:rFonts w:ascii="Calibri" w:eastAsia="Times New Roman" w:hAnsi="Calibri" w:cs="Times New Roman"/>
          <w:b/>
          <w:bCs/>
        </w:rPr>
      </w:pPr>
    </w:p>
    <w:p w:rsidR="00AB71C5" w:rsidRDefault="00AB71C5" w:rsidP="00AB71C5">
      <w:pPr>
        <w:rPr>
          <w:rFonts w:ascii="Calibri" w:eastAsia="Times New Roman" w:hAnsi="Calibri" w:cs="Times New Roman"/>
          <w:b/>
          <w:bCs/>
        </w:rPr>
      </w:pPr>
      <w:r>
        <w:rPr>
          <w:rFonts w:ascii="Calibri" w:eastAsia="Times New Roman" w:hAnsi="Calibri" w:cs="Times New Roman"/>
          <w:b/>
          <w:bCs/>
        </w:rPr>
        <w:t>Место проведения:</w:t>
      </w:r>
    </w:p>
    <w:p w:rsidR="00AB71C5" w:rsidRDefault="00AB71C5" w:rsidP="00AB71C5">
      <w:pPr>
        <w:rPr>
          <w:rFonts w:ascii="Calibri" w:eastAsia="Times New Roman" w:hAnsi="Calibri" w:cs="Times New Roman"/>
          <w:b/>
          <w:bCs/>
        </w:rPr>
      </w:pPr>
      <w:r>
        <w:rPr>
          <w:rFonts w:ascii="Calibri" w:eastAsia="Times New Roman" w:hAnsi="Calibri" w:cs="Times New Roman"/>
          <w:b/>
          <w:bCs/>
        </w:rPr>
        <w:t>________________________________________</w:t>
      </w:r>
    </w:p>
    <w:p w:rsidR="00AB71C5" w:rsidRDefault="00AB71C5" w:rsidP="00AB71C5">
      <w:pPr>
        <w:rPr>
          <w:rFonts w:ascii="Calibri" w:eastAsia="Times New Roman" w:hAnsi="Calibri" w:cs="Times New Roman"/>
          <w:b/>
          <w:bCs/>
        </w:rPr>
      </w:pPr>
      <w:r>
        <w:rPr>
          <w:rFonts w:ascii="Calibri" w:eastAsia="Times New Roman" w:hAnsi="Calibri" w:cs="Times New Roman"/>
          <w:b/>
          <w:bCs/>
        </w:rPr>
        <w:t>Время проведения:</w:t>
      </w:r>
    </w:p>
    <w:p w:rsidR="00AB71C5" w:rsidRDefault="00AB71C5" w:rsidP="00AB71C5">
      <w:pPr>
        <w:rPr>
          <w:rFonts w:ascii="Calibri" w:eastAsia="Times New Roman" w:hAnsi="Calibri" w:cs="Times New Roman"/>
          <w:b/>
          <w:bCs/>
        </w:rPr>
      </w:pPr>
      <w:r>
        <w:rPr>
          <w:rFonts w:ascii="Calibri" w:eastAsia="Times New Roman" w:hAnsi="Calibri" w:cs="Times New Roman"/>
          <w:b/>
          <w:bCs/>
        </w:rPr>
        <w:t>_________________________________________</w:t>
      </w:r>
    </w:p>
    <w:p w:rsidR="00AB71C5" w:rsidRDefault="00AB71C5" w:rsidP="00AB71C5">
      <w:pPr>
        <w:rPr>
          <w:rFonts w:ascii="Calibri" w:eastAsia="Times New Roman" w:hAnsi="Calibri"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4678"/>
        <w:gridCol w:w="2375"/>
      </w:tblGrid>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Место</w:t>
            </w:r>
          </w:p>
        </w:tc>
        <w:tc>
          <w:tcPr>
            <w:tcW w:w="467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Участник (Ф.И.О.)</w:t>
            </w:r>
          </w:p>
        </w:tc>
        <w:tc>
          <w:tcPr>
            <w:tcW w:w="2375"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Приз</w:t>
            </w: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1</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2</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3</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4</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5</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6</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7</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8</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9</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r w:rsidR="00AB71C5" w:rsidTr="00AB71C5">
        <w:tc>
          <w:tcPr>
            <w:tcW w:w="2518" w:type="dxa"/>
            <w:tcBorders>
              <w:top w:val="single" w:sz="4" w:space="0" w:color="auto"/>
              <w:left w:val="single" w:sz="4" w:space="0" w:color="auto"/>
              <w:bottom w:val="single" w:sz="4" w:space="0" w:color="auto"/>
              <w:right w:val="single" w:sz="4" w:space="0" w:color="auto"/>
            </w:tcBorders>
            <w:hideMark/>
          </w:tcPr>
          <w:p w:rsidR="00AB71C5" w:rsidRDefault="00AB71C5">
            <w:pPr>
              <w:pStyle w:val="3"/>
              <w:spacing w:line="276" w:lineRule="auto"/>
            </w:pPr>
            <w:r>
              <w:t>10</w:t>
            </w:r>
          </w:p>
        </w:tc>
        <w:tc>
          <w:tcPr>
            <w:tcW w:w="4678"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c>
          <w:tcPr>
            <w:tcW w:w="2375" w:type="dxa"/>
            <w:tcBorders>
              <w:top w:val="single" w:sz="4" w:space="0" w:color="auto"/>
              <w:left w:val="single" w:sz="4" w:space="0" w:color="auto"/>
              <w:bottom w:val="single" w:sz="4" w:space="0" w:color="auto"/>
              <w:right w:val="single" w:sz="4" w:space="0" w:color="auto"/>
            </w:tcBorders>
          </w:tcPr>
          <w:p w:rsidR="00AB71C5" w:rsidRDefault="00AB71C5">
            <w:pPr>
              <w:pStyle w:val="3"/>
              <w:spacing w:line="276" w:lineRule="auto"/>
            </w:pPr>
          </w:p>
        </w:tc>
      </w:tr>
    </w:tbl>
    <w:p w:rsidR="00AB71C5" w:rsidRDefault="00AB71C5" w:rsidP="00AB71C5">
      <w:pPr>
        <w:rPr>
          <w:rFonts w:ascii="Calibri" w:eastAsia="Times New Roman" w:hAnsi="Calibri" w:cs="Times New Roman"/>
          <w:b/>
          <w:bCs/>
        </w:rPr>
      </w:pPr>
    </w:p>
    <w:p w:rsidR="00AB71C5" w:rsidRDefault="00AB71C5" w:rsidP="00AB71C5">
      <w:pPr>
        <w:rPr>
          <w:rFonts w:ascii="Calibri" w:eastAsia="Times New Roman" w:hAnsi="Calibri" w:cs="Times New Roman"/>
          <w:b/>
          <w:bCs/>
        </w:rPr>
      </w:pPr>
      <w:r>
        <w:rPr>
          <w:rFonts w:ascii="Calibri" w:eastAsia="Times New Roman" w:hAnsi="Calibri" w:cs="Times New Roman"/>
          <w:b/>
          <w:bCs/>
        </w:rPr>
        <w:t>Главный судья                                                                        ________________</w:t>
      </w:r>
    </w:p>
    <w:p w:rsidR="00AB71C5" w:rsidRDefault="00AB71C5" w:rsidP="00AB71C5">
      <w:pPr>
        <w:rPr>
          <w:rFonts w:ascii="Calibri" w:eastAsia="Times New Roman" w:hAnsi="Calibri" w:cs="Times New Roman"/>
          <w:b/>
          <w:bCs/>
        </w:rPr>
      </w:pPr>
    </w:p>
    <w:p w:rsidR="00AB71C5" w:rsidRDefault="00AB71C5" w:rsidP="00AB71C5">
      <w:pPr>
        <w:rPr>
          <w:rFonts w:ascii="Calibri" w:eastAsia="Times New Roman" w:hAnsi="Calibri" w:cs="Times New Roman"/>
          <w:b/>
          <w:bCs/>
        </w:rPr>
      </w:pPr>
      <w:r>
        <w:rPr>
          <w:rFonts w:ascii="Calibri" w:eastAsia="Times New Roman" w:hAnsi="Calibri" w:cs="Times New Roman"/>
          <w:b/>
          <w:bCs/>
        </w:rPr>
        <w:t xml:space="preserve">                                                          </w:t>
      </w:r>
      <w:r>
        <w:rPr>
          <w:b/>
          <w:bCs/>
        </w:rPr>
        <w:t xml:space="preserve">      М.П.</w:t>
      </w:r>
    </w:p>
    <w:p w:rsidR="00AB71C5" w:rsidRDefault="00AB71C5" w:rsidP="00AB71C5">
      <w:pPr>
        <w:rPr>
          <w:rFonts w:ascii="Calibri" w:eastAsia="Times New Roman" w:hAnsi="Calibri" w:cs="Times New Roman"/>
          <w:b/>
          <w:bCs/>
        </w:rPr>
      </w:pPr>
      <w:r>
        <w:rPr>
          <w:rFonts w:ascii="Calibri" w:eastAsia="Times New Roman" w:hAnsi="Calibri" w:cs="Times New Roman"/>
          <w:b/>
          <w:bCs/>
        </w:rPr>
        <w:t>Секретарь                                                                                 ________________</w:t>
      </w:r>
    </w:p>
    <w:p w:rsidR="00AB71C5" w:rsidRDefault="00AB71C5" w:rsidP="00AB71C5"/>
    <w:p w:rsidR="00CD549A" w:rsidRDefault="00CD549A"/>
    <w:sectPr w:rsidR="00CD549A" w:rsidSect="00A61A0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Helvetica, sans-serif">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B71C5"/>
    <w:rsid w:val="00435060"/>
    <w:rsid w:val="0094613D"/>
    <w:rsid w:val="00961D87"/>
    <w:rsid w:val="009721D0"/>
    <w:rsid w:val="00A61A0B"/>
    <w:rsid w:val="00AB71C5"/>
    <w:rsid w:val="00B268E2"/>
    <w:rsid w:val="00CD549A"/>
    <w:rsid w:val="00D66DF6"/>
    <w:rsid w:val="00E863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A0B"/>
  </w:style>
  <w:style w:type="paragraph" w:styleId="1">
    <w:name w:val="heading 1"/>
    <w:basedOn w:val="a"/>
    <w:next w:val="a"/>
    <w:link w:val="10"/>
    <w:uiPriority w:val="9"/>
    <w:qFormat/>
    <w:rsid w:val="00AB71C5"/>
    <w:pPr>
      <w:keepNext/>
      <w:spacing w:before="240" w:after="60" w:line="240" w:lineRule="auto"/>
      <w:outlineLvl w:val="0"/>
    </w:pPr>
    <w:rPr>
      <w:rFonts w:ascii="Cambria" w:eastAsia="Times New Roman" w:hAnsi="Cambria" w:cs="Times New Roman"/>
      <w:b/>
      <w:bCs/>
      <w:kern w:val="32"/>
      <w:sz w:val="32"/>
      <w:szCs w:val="32"/>
    </w:rPr>
  </w:style>
  <w:style w:type="paragraph" w:styleId="3">
    <w:name w:val="heading 3"/>
    <w:basedOn w:val="a"/>
    <w:next w:val="a"/>
    <w:link w:val="30"/>
    <w:unhideWhenUsed/>
    <w:qFormat/>
    <w:rsid w:val="00AB71C5"/>
    <w:pPr>
      <w:keepNext/>
      <w:spacing w:after="0" w:line="240" w:lineRule="auto"/>
      <w:jc w:val="center"/>
      <w:outlineLvl w:val="2"/>
    </w:pPr>
    <w:rPr>
      <w:rFonts w:ascii="Times New Roman" w:eastAsia="Times New Roman" w:hAnsi="Times New Roman" w:cs="Times New Roman"/>
      <w:b/>
      <w:bCs/>
      <w:sz w:val="26"/>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B71C5"/>
    <w:rPr>
      <w:rFonts w:ascii="Cambria" w:eastAsia="Times New Roman" w:hAnsi="Cambria" w:cs="Times New Roman"/>
      <w:b/>
      <w:bCs/>
      <w:kern w:val="32"/>
      <w:sz w:val="32"/>
      <w:szCs w:val="32"/>
    </w:rPr>
  </w:style>
  <w:style w:type="character" w:customStyle="1" w:styleId="30">
    <w:name w:val="Заголовок 3 Знак"/>
    <w:basedOn w:val="a0"/>
    <w:link w:val="3"/>
    <w:rsid w:val="00AB71C5"/>
    <w:rPr>
      <w:rFonts w:ascii="Times New Roman" w:eastAsia="Times New Roman" w:hAnsi="Times New Roman" w:cs="Times New Roman"/>
      <w:b/>
      <w:bCs/>
      <w:sz w:val="26"/>
      <w:szCs w:val="24"/>
    </w:rPr>
  </w:style>
  <w:style w:type="character" w:styleId="a3">
    <w:name w:val="Strong"/>
    <w:basedOn w:val="a0"/>
    <w:qFormat/>
    <w:rsid w:val="00AB71C5"/>
    <w:rPr>
      <w:b/>
      <w:bCs/>
    </w:rPr>
  </w:style>
  <w:style w:type="character" w:styleId="a4">
    <w:name w:val="Emphasis"/>
    <w:basedOn w:val="a0"/>
    <w:qFormat/>
    <w:rsid w:val="00AB71C5"/>
    <w:rPr>
      <w:i/>
      <w:iCs/>
    </w:rPr>
  </w:style>
</w:styles>
</file>

<file path=word/webSettings.xml><?xml version="1.0" encoding="utf-8"?>
<w:webSettings xmlns:r="http://schemas.openxmlformats.org/officeDocument/2006/relationships" xmlns:w="http://schemas.openxmlformats.org/wordprocessingml/2006/main">
  <w:divs>
    <w:div w:id="187938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2625</Words>
  <Characters>14963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c:creator>
  <cp:lastModifiedBy>1</cp:lastModifiedBy>
  <cp:revision>2</cp:revision>
  <dcterms:created xsi:type="dcterms:W3CDTF">2009-07-07T06:50:00Z</dcterms:created>
  <dcterms:modified xsi:type="dcterms:W3CDTF">2009-07-07T06:50:00Z</dcterms:modified>
</cp:coreProperties>
</file>