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230" w:rsidRDefault="00100230" w:rsidP="00100230">
      <w:pPr>
        <w:pStyle w:val="a3"/>
        <w:jc w:val="center"/>
      </w:pPr>
      <w:r>
        <w:t>Меморандум</w:t>
      </w:r>
    </w:p>
    <w:p w:rsidR="00100230" w:rsidRDefault="00100230" w:rsidP="003343B7">
      <w:pPr>
        <w:pStyle w:val="a3"/>
      </w:pPr>
    </w:p>
    <w:p w:rsidR="002325AE" w:rsidRDefault="005F2FF7" w:rsidP="003343B7">
      <w:pPr>
        <w:pStyle w:val="a3"/>
      </w:pPr>
      <w:r>
        <w:t>На сегодняшний день з</w:t>
      </w:r>
      <w:r w:rsidR="003343B7">
        <w:t xml:space="preserve">апретить игры в спортивный покер фактически не представляется возможным, т.к. спортивный покер признан </w:t>
      </w:r>
      <w:r w:rsidR="002325AE">
        <w:t>видом спорта на территории РФ</w:t>
      </w:r>
      <w:r w:rsidR="003343B7">
        <w:t xml:space="preserve">. </w:t>
      </w:r>
    </w:p>
    <w:p w:rsidR="003343B7" w:rsidRDefault="005F2FF7" w:rsidP="003343B7">
      <w:pPr>
        <w:pStyle w:val="a3"/>
      </w:pPr>
      <w:r>
        <w:t>На наш взгл</w:t>
      </w:r>
      <w:r w:rsidR="002325AE">
        <w:t>яд</w:t>
      </w:r>
      <w:r>
        <w:t>, е</w:t>
      </w:r>
      <w:r w:rsidR="003343B7">
        <w:t xml:space="preserve">динственная возможность контроля </w:t>
      </w:r>
      <w:r>
        <w:t xml:space="preserve">и регулирования данного вида спорта заключается в </w:t>
      </w:r>
      <w:r w:rsidR="003343B7">
        <w:t>централизованно</w:t>
      </w:r>
      <w:r>
        <w:t>м</w:t>
      </w:r>
      <w:r w:rsidR="003343B7">
        <w:t xml:space="preserve"> </w:t>
      </w:r>
      <w:r>
        <w:t>формировании</w:t>
      </w:r>
      <w:r w:rsidR="003343B7">
        <w:t xml:space="preserve"> призовых фондов </w:t>
      </w:r>
      <w:r w:rsidR="002325AE">
        <w:t>и их последующим</w:t>
      </w:r>
      <w:r w:rsidR="003343B7">
        <w:t xml:space="preserve"> распределе</w:t>
      </w:r>
      <w:r w:rsidR="002325AE">
        <w:t>нии</w:t>
      </w:r>
      <w:r w:rsidR="003343B7">
        <w:t>, т.к. игра без денег представляет слабый интерес для спортсменов.</w:t>
      </w:r>
    </w:p>
    <w:p w:rsidR="003343B7" w:rsidRDefault="003343B7" w:rsidP="005F2FF7">
      <w:pPr>
        <w:pStyle w:val="a3"/>
      </w:pPr>
      <w:r>
        <w:t xml:space="preserve">Считаем необходимым наладить финансовый </w:t>
      </w:r>
      <w:proofErr w:type="gramStart"/>
      <w:r>
        <w:t>контроль за</w:t>
      </w:r>
      <w:proofErr w:type="gramEnd"/>
      <w:r>
        <w:t xml:space="preserve"> формированием призовых фондов. Для этого </w:t>
      </w:r>
      <w:r w:rsidR="002325AE">
        <w:t>Федерации спортивного покера России требуется создать представительства во всех субъектах РФ и аккредитовать представительства в региональных Министерствах Спорта и туризма.  Каждый  аттестованный покерный клуб при проведении турниров и тренировочных игр</w:t>
      </w:r>
      <w:r>
        <w:t xml:space="preserve"> </w:t>
      </w:r>
      <w:r w:rsidR="002325AE">
        <w:t xml:space="preserve">обязан обеспечить присутствие </w:t>
      </w:r>
      <w:r>
        <w:t xml:space="preserve">представителя </w:t>
      </w:r>
      <w:r w:rsidR="002325AE">
        <w:t xml:space="preserve">Аккредитованной </w:t>
      </w:r>
      <w:r>
        <w:t>Общественной организации</w:t>
      </w:r>
      <w:r w:rsidR="002325AE">
        <w:t xml:space="preserve"> по спортивному покеру</w:t>
      </w:r>
      <w:r>
        <w:t xml:space="preserve">, наделенного полномочиями формировать и распределять призовой фонд </w:t>
      </w:r>
      <w:r w:rsidR="002325AE">
        <w:t xml:space="preserve">на основании положения </w:t>
      </w:r>
      <w:r>
        <w:t xml:space="preserve">с соблюдением норм и правил кассовой дисциплины. Также это позволит контролировать доходы спортсменов, даст четкое основание для уплаты НДФЛ. </w:t>
      </w:r>
    </w:p>
    <w:p w:rsidR="003343B7" w:rsidRDefault="003343B7" w:rsidP="003343B7">
      <w:pPr>
        <w:pStyle w:val="a3"/>
      </w:pPr>
      <w:r>
        <w:t xml:space="preserve">Только Общественная организация имеет  </w:t>
      </w:r>
      <w:r w:rsidR="009D5B36">
        <w:t>законн</w:t>
      </w:r>
      <w:r>
        <w:t>ую возможность формировать призовые фонды посредствам внесения членских взносов и распределять призовой фонд среди своих членов.</w:t>
      </w:r>
      <w:r w:rsidR="009D5B36">
        <w:t xml:space="preserve"> Поэтому каждый спортсмен, желающий принять участие в </w:t>
      </w:r>
      <w:r>
        <w:t xml:space="preserve"> </w:t>
      </w:r>
      <w:r w:rsidR="009D5B36">
        <w:t xml:space="preserve">тренировочных играх, либо в турнирах с формированием призового фонда обязан быть членом Федерации, что налагает на него определенную ответственность (оплата регулярных членских взносов, неукоснительное соблюдение правил спортивного покера). </w:t>
      </w:r>
    </w:p>
    <w:p w:rsidR="009D5B36" w:rsidRDefault="009D5B36" w:rsidP="003343B7">
      <w:pPr>
        <w:pStyle w:val="a3"/>
      </w:pPr>
      <w:r>
        <w:t xml:space="preserve">Неизбежность открытия </w:t>
      </w:r>
      <w:proofErr w:type="spellStart"/>
      <w:r>
        <w:t>неаттестованных</w:t>
      </w:r>
      <w:proofErr w:type="spellEnd"/>
      <w:r>
        <w:t xml:space="preserve"> клубов компенсируется запретом игры на деньги в подобных заведениях, что позволит правоохранительным органам обеспечить четкий </w:t>
      </w:r>
      <w:proofErr w:type="gramStart"/>
      <w:r>
        <w:t>контроль за</w:t>
      </w:r>
      <w:proofErr w:type="gramEnd"/>
      <w:r>
        <w:t xml:space="preserve"> данными организациями и не нарушить основы Конституции РФ в сфере свободы предпринимательства. </w:t>
      </w:r>
    </w:p>
    <w:p w:rsidR="003343B7" w:rsidRDefault="003343B7"/>
    <w:p w:rsidR="00531252" w:rsidRPr="00836EA6" w:rsidRDefault="009171E1">
      <w:pPr>
        <w:rPr>
          <w:b/>
        </w:rPr>
      </w:pPr>
      <w:r w:rsidRPr="00836EA6">
        <w:rPr>
          <w:b/>
        </w:rPr>
        <w:t>Способы регулирования:</w:t>
      </w:r>
      <w:r w:rsidR="00482277" w:rsidRPr="00836EA6">
        <w:rPr>
          <w:b/>
        </w:rPr>
        <w:t xml:space="preserve"> правовые и финансовые. </w:t>
      </w:r>
    </w:p>
    <w:p w:rsidR="00482277" w:rsidRDefault="00482277" w:rsidP="00482277">
      <w:pPr>
        <w:pStyle w:val="a3"/>
        <w:numPr>
          <w:ilvl w:val="0"/>
          <w:numId w:val="1"/>
        </w:numPr>
      </w:pPr>
      <w:r>
        <w:t xml:space="preserve">Правовые способы </w:t>
      </w:r>
      <w:r w:rsidR="00836EA6">
        <w:t>регулирования</w:t>
      </w:r>
      <w:r>
        <w:t>:</w:t>
      </w:r>
    </w:p>
    <w:p w:rsidR="00B94E8B" w:rsidRDefault="009171E1" w:rsidP="00482277">
      <w:pPr>
        <w:pStyle w:val="a3"/>
        <w:numPr>
          <w:ilvl w:val="1"/>
          <w:numId w:val="1"/>
        </w:numPr>
      </w:pPr>
      <w:r>
        <w:t xml:space="preserve">Аттестация  - </w:t>
      </w:r>
      <w:r w:rsidR="00C518CC">
        <w:t>принятие в члены Федерации ю</w:t>
      </w:r>
      <w:r w:rsidR="00B94E8B">
        <w:t>р</w:t>
      </w:r>
      <w:proofErr w:type="gramStart"/>
      <w:r w:rsidR="00B94E8B">
        <w:t>.л</w:t>
      </w:r>
      <w:proofErr w:type="gramEnd"/>
      <w:r w:rsidR="00B94E8B">
        <w:t>ица</w:t>
      </w:r>
      <w:r>
        <w:t>, регистрация факт</w:t>
      </w:r>
      <w:r w:rsidR="00482277">
        <w:t>ического адреса нахождения покер</w:t>
      </w:r>
      <w:r>
        <w:t>ного клуба</w:t>
      </w:r>
      <w:r w:rsidR="003343B7">
        <w:t>.</w:t>
      </w:r>
      <w:r w:rsidR="00B94E8B">
        <w:t xml:space="preserve"> Аттестация покерных клубов должна только подтверждать способность юр. </w:t>
      </w:r>
      <w:r w:rsidR="00482277">
        <w:t>л</w:t>
      </w:r>
      <w:r w:rsidR="00B94E8B">
        <w:t xml:space="preserve">ица проводить игры в спортивный покер в соответствии с правилами и нормами, предписанными </w:t>
      </w:r>
      <w:r w:rsidR="00482277">
        <w:t>ФСПР</w:t>
      </w:r>
      <w:r w:rsidR="00B94E8B">
        <w:t xml:space="preserve">. </w:t>
      </w:r>
    </w:p>
    <w:p w:rsidR="009171E1" w:rsidRDefault="00B94E8B" w:rsidP="00B94E8B">
      <w:pPr>
        <w:pStyle w:val="a3"/>
      </w:pPr>
      <w:r>
        <w:t xml:space="preserve">Проведение процедуры аттестации покерных клубов возможно только  после предъявления документации, подтверждающей соответствие помещения всем нормам и правилам органов государственного надзора (СЭС, </w:t>
      </w:r>
      <w:proofErr w:type="spellStart"/>
      <w:r>
        <w:t>Госпожнадзор</w:t>
      </w:r>
      <w:proofErr w:type="spellEnd"/>
      <w:r>
        <w:t xml:space="preserve"> и др.).</w:t>
      </w:r>
    </w:p>
    <w:p w:rsidR="00C518CC" w:rsidRDefault="00C518CC" w:rsidP="00B94E8B">
      <w:pPr>
        <w:pStyle w:val="a3"/>
      </w:pPr>
      <w:r>
        <w:t>Аттестация предоставляет право юр. лицу на территории  покерного клуба проводить турниры и тренировочные игры с формированием призового фонда.</w:t>
      </w:r>
    </w:p>
    <w:p w:rsidR="0068364B" w:rsidRDefault="00C518CC" w:rsidP="0068364B">
      <w:pPr>
        <w:pStyle w:val="a3"/>
      </w:pPr>
      <w:r>
        <w:t xml:space="preserve">Условие членства подразумевает за собой уплату регулярных членских взносов со стороны юр. лица. </w:t>
      </w:r>
    </w:p>
    <w:p w:rsidR="003343B7" w:rsidRDefault="009171E1" w:rsidP="00482277">
      <w:pPr>
        <w:pStyle w:val="a3"/>
        <w:numPr>
          <w:ilvl w:val="1"/>
          <w:numId w:val="1"/>
        </w:numPr>
      </w:pPr>
      <w:r>
        <w:t xml:space="preserve">Все спортсмены, желающие принимать участие в игре с формированием призового фонда, обязаны быть членами Федерации. Только Общественная организация имеет законное право формировать призовые фонды путем внесения членских взносов с последующим их распределением. </w:t>
      </w:r>
    </w:p>
    <w:p w:rsidR="00C518CC" w:rsidRDefault="00C518CC" w:rsidP="00C518CC">
      <w:pPr>
        <w:pStyle w:val="a3"/>
      </w:pPr>
      <w:r>
        <w:lastRenderedPageBreak/>
        <w:t xml:space="preserve">Условие членства подразумевает за собой уплату регулярных членских взносов со стороны физ. лица. </w:t>
      </w:r>
    </w:p>
    <w:p w:rsidR="009E0BF7" w:rsidRDefault="009E0BF7" w:rsidP="00C518CC">
      <w:pPr>
        <w:pStyle w:val="a3"/>
      </w:pPr>
      <w:r>
        <w:t>Вступление физ. лиц в ФСПР позволит обеспечить ведение статистики по количеству спортсменов в данном виде спорта, а также выявить наиболее сильных спортсменов.</w:t>
      </w:r>
    </w:p>
    <w:p w:rsidR="00C518CC" w:rsidRDefault="00C518CC" w:rsidP="00482277">
      <w:pPr>
        <w:pStyle w:val="a3"/>
        <w:numPr>
          <w:ilvl w:val="1"/>
          <w:numId w:val="1"/>
        </w:numPr>
      </w:pPr>
      <w:proofErr w:type="gramStart"/>
      <w:r>
        <w:t>Контроль за</w:t>
      </w:r>
      <w:proofErr w:type="gramEnd"/>
      <w:r>
        <w:t xml:space="preserve"> соблюдением правил спортивного покера при проведении турниров и тренировочных игр обеспечивает представ</w:t>
      </w:r>
      <w:r w:rsidR="005F2FF7">
        <w:t>итель общественной организации.</w:t>
      </w:r>
    </w:p>
    <w:p w:rsidR="00482277" w:rsidRDefault="00482277" w:rsidP="00482277">
      <w:pPr>
        <w:pStyle w:val="a3"/>
        <w:numPr>
          <w:ilvl w:val="1"/>
          <w:numId w:val="1"/>
        </w:numPr>
      </w:pPr>
      <w:r>
        <w:t>Все турниры по спортивному покеру должны проводиться только в покерных клубах, являющихся членами Аккредитованных Общественных организаций по спортивному покеру в соответствии с положениями, утвержденными Министерством Спорта и Туризма.</w:t>
      </w:r>
    </w:p>
    <w:p w:rsidR="009E0BF7" w:rsidRDefault="009E0BF7" w:rsidP="009E0BF7">
      <w:pPr>
        <w:pStyle w:val="a3"/>
      </w:pPr>
    </w:p>
    <w:p w:rsidR="009171E1" w:rsidRDefault="009171E1" w:rsidP="00C518CC">
      <w:pPr>
        <w:pStyle w:val="a3"/>
      </w:pPr>
    </w:p>
    <w:p w:rsidR="00482277" w:rsidRDefault="00482277" w:rsidP="00482277">
      <w:pPr>
        <w:pStyle w:val="a3"/>
        <w:numPr>
          <w:ilvl w:val="0"/>
          <w:numId w:val="1"/>
        </w:numPr>
      </w:pPr>
      <w:r>
        <w:t>Финансовые способы регулирования</w:t>
      </w:r>
    </w:p>
    <w:p w:rsidR="00482277" w:rsidRDefault="00482277" w:rsidP="005811BA">
      <w:pPr>
        <w:pStyle w:val="a3"/>
      </w:pPr>
      <w:r>
        <w:t xml:space="preserve">Нарушение в сфере </w:t>
      </w:r>
      <w:r w:rsidR="005811BA">
        <w:t>финансово-экономической деятельности: нарушение кассовой дисциплины, неуплата налогов. Покерные клубы, не являющиеся членами Аккредитованных Общественных организаций по спортивному покеру, не имеют права проводить игры на деньги.</w:t>
      </w:r>
    </w:p>
    <w:p w:rsidR="005811BA" w:rsidRDefault="005811BA" w:rsidP="005811BA">
      <w:pPr>
        <w:pStyle w:val="a3"/>
      </w:pPr>
      <w:r>
        <w:t xml:space="preserve">При проверке </w:t>
      </w:r>
      <w:r w:rsidR="00836EA6">
        <w:t>органам</w:t>
      </w:r>
      <w:r>
        <w:t xml:space="preserve"> необходимо произвести контрольный закуп, чтобы выявить нарушение. </w:t>
      </w:r>
    </w:p>
    <w:p w:rsidR="00C518CC" w:rsidRDefault="00C518CC" w:rsidP="00C518CC">
      <w:pPr>
        <w:pStyle w:val="a3"/>
      </w:pPr>
    </w:p>
    <w:p w:rsidR="00836EA6" w:rsidRDefault="00836EA6" w:rsidP="00C518CC">
      <w:pPr>
        <w:pStyle w:val="a3"/>
      </w:pPr>
    </w:p>
    <w:p w:rsidR="00836EA6" w:rsidRDefault="00836EA6" w:rsidP="00C518CC">
      <w:pPr>
        <w:pStyle w:val="a3"/>
      </w:pPr>
    </w:p>
    <w:p w:rsidR="00836EA6" w:rsidRPr="00836EA6" w:rsidRDefault="005811BA" w:rsidP="00836EA6">
      <w:pPr>
        <w:rPr>
          <w:b/>
        </w:rPr>
      </w:pPr>
      <w:r w:rsidRPr="00836EA6">
        <w:rPr>
          <w:b/>
        </w:rPr>
        <w:t xml:space="preserve">Данные положения также возможно применить и к </w:t>
      </w:r>
      <w:proofErr w:type="spellStart"/>
      <w:r w:rsidRPr="00836EA6">
        <w:rPr>
          <w:b/>
        </w:rPr>
        <w:t>он-лайн</w:t>
      </w:r>
      <w:proofErr w:type="spellEnd"/>
      <w:r w:rsidRPr="00836EA6">
        <w:rPr>
          <w:b/>
        </w:rPr>
        <w:t xml:space="preserve"> играм в спортивный покер. </w:t>
      </w:r>
    </w:p>
    <w:p w:rsidR="00836EA6" w:rsidRDefault="005811BA" w:rsidP="00836EA6">
      <w:pPr>
        <w:pStyle w:val="a3"/>
      </w:pPr>
      <w:r>
        <w:t xml:space="preserve">1. Необходимо выставить требование владельцам покерных </w:t>
      </w:r>
      <w:proofErr w:type="spellStart"/>
      <w:r>
        <w:t>румов</w:t>
      </w:r>
      <w:proofErr w:type="spellEnd"/>
      <w:r>
        <w:t xml:space="preserve"> в интернете о запрете регистрации игроков из России без подтверждения </w:t>
      </w:r>
      <w:proofErr w:type="gramStart"/>
      <w:r>
        <w:t>статуса члена Федерации спортивного покера России</w:t>
      </w:r>
      <w:proofErr w:type="gramEnd"/>
      <w:r>
        <w:t xml:space="preserve">. </w:t>
      </w:r>
    </w:p>
    <w:p w:rsidR="005811BA" w:rsidRDefault="005811BA" w:rsidP="00836EA6">
      <w:pPr>
        <w:pStyle w:val="a3"/>
      </w:pPr>
      <w:r>
        <w:t xml:space="preserve">2. Необходимо обязать владельцев покерных </w:t>
      </w:r>
      <w:proofErr w:type="spellStart"/>
      <w:r>
        <w:t>румов</w:t>
      </w:r>
      <w:proofErr w:type="spellEnd"/>
      <w:r>
        <w:t xml:space="preserve"> предоставлять информацию о движении </w:t>
      </w:r>
      <w:r w:rsidR="00836EA6">
        <w:t xml:space="preserve">денежных средств по счетам членов ФСПР. Данное положение позволит контролировать доходы, получаемые спортсменами в </w:t>
      </w:r>
      <w:proofErr w:type="spellStart"/>
      <w:r w:rsidR="00836EA6">
        <w:t>он-лайн</w:t>
      </w:r>
      <w:proofErr w:type="spellEnd"/>
      <w:r w:rsidR="00836EA6">
        <w:t xml:space="preserve"> играх в спортивный покер и значительно увеличить поступления в бюджет РФ в виде налоговых отчислений (НДФЛ).  </w:t>
      </w:r>
    </w:p>
    <w:p w:rsidR="009E0BF7" w:rsidRDefault="009E0BF7" w:rsidP="009E0BF7">
      <w:pPr>
        <w:rPr>
          <w:b/>
        </w:rPr>
      </w:pPr>
      <w:r w:rsidRPr="009E0BF7">
        <w:rPr>
          <w:b/>
        </w:rPr>
        <w:t>Финансовая составляющая деятельности в сфере спортивного покера</w:t>
      </w:r>
    </w:p>
    <w:tbl>
      <w:tblPr>
        <w:tblW w:w="9320" w:type="dxa"/>
        <w:tblInd w:w="93" w:type="dxa"/>
        <w:tblLook w:val="04A0"/>
      </w:tblPr>
      <w:tblGrid>
        <w:gridCol w:w="377"/>
        <w:gridCol w:w="3020"/>
        <w:gridCol w:w="700"/>
        <w:gridCol w:w="700"/>
        <w:gridCol w:w="1180"/>
        <w:gridCol w:w="1140"/>
        <w:gridCol w:w="1060"/>
        <w:gridCol w:w="1240"/>
      </w:tblGrid>
      <w:tr w:rsidR="00AB4130" w:rsidRPr="00AB4130" w:rsidTr="00AB4130">
        <w:trPr>
          <w:trHeight w:val="465"/>
        </w:trPr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3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Статья дохода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чел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стол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клуб (сред.)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Он-лайн</w:t>
            </w:r>
            <w:proofErr w:type="spellEnd"/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 xml:space="preserve"> (2 млн. чел)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1000 клубов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год</w:t>
            </w:r>
          </w:p>
        </w:tc>
      </w:tr>
      <w:tr w:rsidR="00AB4130" w:rsidRPr="00AB4130" w:rsidTr="00AB4130">
        <w:trPr>
          <w:trHeight w:val="480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Разовый вступительный взнос</w:t>
            </w: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юр.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B4130" w:rsidRPr="00AB4130" w:rsidTr="00AB4130">
        <w:trPr>
          <w:trHeight w:val="480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Разовый вступительный взнос</w:t>
            </w: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физ.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B4130" w:rsidRPr="00AB4130" w:rsidTr="00AB4130">
        <w:trPr>
          <w:trHeight w:val="315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Ежемесячный членский взнос юр.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180000000</w:t>
            </w:r>
          </w:p>
        </w:tc>
      </w:tr>
      <w:tr w:rsidR="00AB4130" w:rsidRPr="00AB4130" w:rsidTr="00AB4130">
        <w:trPr>
          <w:trHeight w:val="315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Ежемесячный членский взнос физ.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200000000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3360000000</w:t>
            </w:r>
          </w:p>
        </w:tc>
      </w:tr>
      <w:tr w:rsidR="00AB4130" w:rsidRPr="00AB4130" w:rsidTr="00AB4130">
        <w:trPr>
          <w:trHeight w:val="480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Отчисления клубов от проведения соревнований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120000000</w:t>
            </w:r>
          </w:p>
        </w:tc>
      </w:tr>
      <w:tr w:rsidR="00AB4130" w:rsidRPr="00AB4130" w:rsidTr="00AB4130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B4130" w:rsidRPr="00AB4130" w:rsidRDefault="00AB4130" w:rsidP="00AB4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AB4130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 xml:space="preserve">3 711 000 </w:t>
            </w:r>
            <w:proofErr w:type="spellStart"/>
            <w:r w:rsidRPr="00AB4130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000</w:t>
            </w:r>
            <w:proofErr w:type="spellEnd"/>
          </w:p>
        </w:tc>
      </w:tr>
    </w:tbl>
    <w:p w:rsidR="009E0BF7" w:rsidRDefault="009E0BF7" w:rsidP="00C518CC">
      <w:pPr>
        <w:pStyle w:val="a3"/>
      </w:pPr>
    </w:p>
    <w:p w:rsidR="00AB4130" w:rsidRDefault="00AB4130" w:rsidP="00AB4130">
      <w:pPr>
        <w:pStyle w:val="a3"/>
        <w:numPr>
          <w:ilvl w:val="0"/>
          <w:numId w:val="4"/>
        </w:numPr>
      </w:pPr>
      <w:r>
        <w:t xml:space="preserve">Разовый вступительный взнос юр. лица – 50 000 руб. вне зависимости от количества столов и количества людей в населенном пункте. Взимается за </w:t>
      </w:r>
      <w:r w:rsidR="00BF4A47">
        <w:t>вступление в члены ФСПР вновь открывшегося покерного клуба.</w:t>
      </w:r>
      <w:r>
        <w:t xml:space="preserve"> </w:t>
      </w:r>
    </w:p>
    <w:p w:rsidR="00AB4130" w:rsidRDefault="00AB4130" w:rsidP="00AB4130">
      <w:pPr>
        <w:pStyle w:val="a3"/>
        <w:numPr>
          <w:ilvl w:val="0"/>
          <w:numId w:val="4"/>
        </w:numPr>
      </w:pPr>
      <w:r>
        <w:lastRenderedPageBreak/>
        <w:t xml:space="preserve">Разовый вступительный взнос физического лица – 1000 руб. </w:t>
      </w:r>
      <w:r w:rsidR="00BF4A47">
        <w:t xml:space="preserve">Взимается за вступление в члены ФСПР физ. лица. </w:t>
      </w:r>
    </w:p>
    <w:p w:rsidR="00AB4130" w:rsidRDefault="00AB4130" w:rsidP="00AB4130">
      <w:pPr>
        <w:pStyle w:val="a3"/>
        <w:numPr>
          <w:ilvl w:val="0"/>
          <w:numId w:val="4"/>
        </w:numPr>
      </w:pPr>
      <w:r>
        <w:t xml:space="preserve">Ежемесячный членский взнос юр. лица – 5000 руб. за 1 покерный стол. </w:t>
      </w:r>
      <w:r w:rsidR="00BF4A47">
        <w:t xml:space="preserve">Предлагаем не обременять покерные клубы кабальными условиями. </w:t>
      </w:r>
      <w:proofErr w:type="gramStart"/>
      <w:r w:rsidR="00BF4A47">
        <w:t xml:space="preserve">Исходя из опыта работы покерных клубов в регионах наибольшая часть </w:t>
      </w:r>
      <w:proofErr w:type="spellStart"/>
      <w:r w:rsidR="00BF4A47">
        <w:t>неаттестованных</w:t>
      </w:r>
      <w:proofErr w:type="spellEnd"/>
      <w:r w:rsidR="00BF4A47">
        <w:t xml:space="preserve"> покерных клубов ссылается</w:t>
      </w:r>
      <w:proofErr w:type="gramEnd"/>
      <w:r w:rsidR="00BF4A47">
        <w:t xml:space="preserve"> на дороговизну аттестации. Предлагаем их разбить на ежемесячные взносы. </w:t>
      </w:r>
    </w:p>
    <w:p w:rsidR="00AB4130" w:rsidRDefault="00AB4130" w:rsidP="00AB4130">
      <w:pPr>
        <w:pStyle w:val="a3"/>
        <w:numPr>
          <w:ilvl w:val="0"/>
          <w:numId w:val="4"/>
        </w:numPr>
      </w:pPr>
      <w:r>
        <w:t xml:space="preserve">Ежемесячный членский взнос физ. лица – 100 руб. </w:t>
      </w:r>
    </w:p>
    <w:p w:rsidR="00AB4130" w:rsidRDefault="00AB4130" w:rsidP="00AB4130">
      <w:pPr>
        <w:pStyle w:val="a3"/>
        <w:numPr>
          <w:ilvl w:val="0"/>
          <w:numId w:val="4"/>
        </w:numPr>
      </w:pPr>
      <w:r>
        <w:t xml:space="preserve">Отчисление клубов от проведения соревнований </w:t>
      </w:r>
      <w:r w:rsidR="00BF4A47">
        <w:t>–</w:t>
      </w:r>
      <w:r>
        <w:t xml:space="preserve"> </w:t>
      </w:r>
      <w:r w:rsidR="00BF4A47">
        <w:t xml:space="preserve">предлагаем взимать комиссию в виде 0,1% от призового фонда турнира в доход общественной организации. Расчет сделан, исходя из мониторинга 3х субъектов РФ (Уфа, Оренбург, Екатеринбург).  За призовой фонд взята цифра 1 000 000 руб. в месяц (минимальный порог). </w:t>
      </w:r>
    </w:p>
    <w:p w:rsidR="009E0BF7" w:rsidRDefault="009E0BF7" w:rsidP="00C518CC">
      <w:pPr>
        <w:pStyle w:val="a3"/>
      </w:pPr>
    </w:p>
    <w:p w:rsidR="001F564C" w:rsidRDefault="001F564C" w:rsidP="001F564C">
      <w:pPr>
        <w:pStyle w:val="a3"/>
      </w:pPr>
      <w:r>
        <w:t xml:space="preserve">Региональные представительства 50% от всех сборов перечисляют в ФСПР. </w:t>
      </w:r>
    </w:p>
    <w:p w:rsidR="00BF4A47" w:rsidRDefault="00BF4A47" w:rsidP="00BF4A47">
      <w:pPr>
        <w:pStyle w:val="a3"/>
      </w:pPr>
      <w:r>
        <w:t xml:space="preserve">Покерные клубы ведут самостоятельную финансовую деятельность и получают доход от сдачи оборудования и инвентаря в аренду. </w:t>
      </w:r>
    </w:p>
    <w:p w:rsidR="00BF4A47" w:rsidRDefault="00BF4A47" w:rsidP="00C518CC">
      <w:pPr>
        <w:pStyle w:val="a3"/>
      </w:pPr>
      <w:r>
        <w:t>В данной таблице не учитываются налоговые отчисления в бюджет (НДФЛ, налог с арендной платы за покерные столы в покерных клубах</w:t>
      </w:r>
      <w:r w:rsidR="001F564C">
        <w:t xml:space="preserve"> и прочие налоги). </w:t>
      </w:r>
    </w:p>
    <w:p w:rsidR="00836EA6" w:rsidRDefault="00836EA6" w:rsidP="00C518CC">
      <w:pPr>
        <w:pStyle w:val="a3"/>
      </w:pPr>
    </w:p>
    <w:p w:rsidR="00C518CC" w:rsidRDefault="00C518CC" w:rsidP="00C518CC">
      <w:pPr>
        <w:pStyle w:val="a3"/>
      </w:pPr>
    </w:p>
    <w:p w:rsidR="00BF4A47" w:rsidRDefault="00BF4A47" w:rsidP="00C518CC">
      <w:pPr>
        <w:pStyle w:val="a3"/>
      </w:pPr>
    </w:p>
    <w:p w:rsidR="001F564C" w:rsidRDefault="001F564C" w:rsidP="00C518CC">
      <w:pPr>
        <w:pStyle w:val="a3"/>
      </w:pPr>
    </w:p>
    <w:p w:rsidR="001F564C" w:rsidRDefault="001F564C" w:rsidP="00C518CC">
      <w:pPr>
        <w:pStyle w:val="a3"/>
      </w:pPr>
    </w:p>
    <w:p w:rsidR="00BF4A47" w:rsidRDefault="00BF4A47" w:rsidP="00C518CC">
      <w:pPr>
        <w:pStyle w:val="a3"/>
      </w:pPr>
    </w:p>
    <w:sectPr w:rsidR="00BF4A47" w:rsidSect="00531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305AD"/>
    <w:multiLevelType w:val="hybridMultilevel"/>
    <w:tmpl w:val="7C88C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66C3"/>
    <w:multiLevelType w:val="hybridMultilevel"/>
    <w:tmpl w:val="B64AB824"/>
    <w:lvl w:ilvl="0" w:tplc="77EC1D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0770D2"/>
    <w:multiLevelType w:val="hybridMultilevel"/>
    <w:tmpl w:val="74CE8876"/>
    <w:lvl w:ilvl="0" w:tplc="35880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D842436"/>
    <w:multiLevelType w:val="multilevel"/>
    <w:tmpl w:val="0658CC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171E1"/>
    <w:rsid w:val="00100230"/>
    <w:rsid w:val="001F564C"/>
    <w:rsid w:val="002325AE"/>
    <w:rsid w:val="003343B7"/>
    <w:rsid w:val="00482277"/>
    <w:rsid w:val="00531252"/>
    <w:rsid w:val="005811BA"/>
    <w:rsid w:val="005F2FF7"/>
    <w:rsid w:val="0068364B"/>
    <w:rsid w:val="00836EA6"/>
    <w:rsid w:val="009171E1"/>
    <w:rsid w:val="009D5B36"/>
    <w:rsid w:val="009E0BF7"/>
    <w:rsid w:val="00AB4130"/>
    <w:rsid w:val="00B54BCC"/>
    <w:rsid w:val="00B94E8B"/>
    <w:rsid w:val="00BF4A47"/>
    <w:rsid w:val="00C51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71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M&amp;P</Company>
  <LinksUpToDate>false</LinksUpToDate>
  <CharactersWithSpaces>6360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VIENNA XP</dc:creator>
  <cp:keywords/>
  <dc:description/>
  <cp:lastModifiedBy>VIENNA XP</cp:lastModifiedBy>
  <cp:revision>2</cp:revision>
  <dcterms:created xsi:type="dcterms:W3CDTF">2009-07-18T08:13:00Z</dcterms:created>
  <dcterms:modified xsi:type="dcterms:W3CDTF">2009-07-18T10:58:00Z</dcterms:modified>
</cp:coreProperties>
</file>