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329" w:rsidRPr="005C4445" w:rsidRDefault="004A7329" w:rsidP="00035B3C">
      <w:pPr>
        <w:spacing w:after="0"/>
        <w:jc w:val="center"/>
        <w:rPr>
          <w:rFonts w:ascii="Tahoma" w:hAnsi="Tahoma" w:cs="Tahoma"/>
          <w:sz w:val="32"/>
          <w:szCs w:val="32"/>
          <w:lang w:val="ru-RU"/>
        </w:rPr>
      </w:pPr>
      <w:r w:rsidRPr="005C4445">
        <w:rPr>
          <w:rFonts w:ascii="Tahoma" w:hAnsi="Tahoma" w:cs="Tahoma"/>
          <w:noProof/>
          <w:sz w:val="32"/>
          <w:szCs w:val="32"/>
          <w:lang w:eastAsia="uk-UA"/>
        </w:rPr>
        <w:drawing>
          <wp:inline distT="0" distB="0" distL="0" distR="0">
            <wp:extent cx="676275" cy="383092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33" cy="395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4445">
        <w:rPr>
          <w:rFonts w:ascii="Tahoma" w:hAnsi="Tahoma" w:cs="Tahoma"/>
          <w:noProof/>
          <w:sz w:val="32"/>
          <w:szCs w:val="32"/>
          <w:lang w:eastAsia="uk-UA"/>
        </w:rPr>
        <w:drawing>
          <wp:inline distT="0" distB="0" distL="0" distR="0">
            <wp:extent cx="847725" cy="378152"/>
            <wp:effectExtent l="0" t="0" r="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643" cy="395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4445">
        <w:rPr>
          <w:rFonts w:ascii="Tahoma" w:hAnsi="Tahoma" w:cs="Tahoma"/>
          <w:b/>
          <w:color w:val="0070C0"/>
          <w:sz w:val="36"/>
          <w:szCs w:val="32"/>
          <w:lang w:val="ru-RU"/>
        </w:rPr>
        <w:t>Как добраться</w:t>
      </w:r>
      <w:r w:rsidRPr="005C4445">
        <w:rPr>
          <w:rFonts w:ascii="Tahoma" w:hAnsi="Tahoma" w:cs="Tahoma"/>
          <w:noProof/>
          <w:sz w:val="32"/>
          <w:szCs w:val="32"/>
          <w:lang w:eastAsia="uk-UA"/>
        </w:rPr>
        <w:drawing>
          <wp:inline distT="0" distB="0" distL="0" distR="0">
            <wp:extent cx="847211" cy="38644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356" cy="405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4445">
        <w:rPr>
          <w:rFonts w:ascii="Tahoma" w:hAnsi="Tahoma" w:cs="Tahoma"/>
          <w:noProof/>
          <w:sz w:val="32"/>
          <w:szCs w:val="32"/>
          <w:lang w:eastAsia="uk-UA"/>
        </w:rPr>
        <w:drawing>
          <wp:inline distT="0" distB="0" distL="0" distR="0">
            <wp:extent cx="772443" cy="408940"/>
            <wp:effectExtent l="0" t="0" r="889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442" cy="429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7329" w:rsidRPr="005C4445" w:rsidRDefault="000915F2" w:rsidP="00035B3C">
      <w:pPr>
        <w:spacing w:after="0"/>
        <w:jc w:val="center"/>
        <w:rPr>
          <w:rFonts w:ascii="Tahoma" w:hAnsi="Tahoma" w:cs="Tahoma"/>
          <w:b/>
          <w:sz w:val="32"/>
          <w:szCs w:val="32"/>
          <w:lang w:val="ru-RU"/>
        </w:rPr>
      </w:pPr>
      <w:r w:rsidRPr="005C4445">
        <w:rPr>
          <w:rFonts w:ascii="Tahoma" w:hAnsi="Tahoma" w:cs="Tahoma"/>
          <w:b/>
          <w:sz w:val="32"/>
          <w:szCs w:val="32"/>
          <w:lang w:val="ru-RU"/>
        </w:rPr>
        <w:t>Черновцы</w:t>
      </w:r>
      <w:r w:rsidR="0014523A" w:rsidRPr="005C4445">
        <w:rPr>
          <w:rFonts w:ascii="Tahoma" w:hAnsi="Tahoma" w:cs="Tahoma"/>
          <w:b/>
          <w:sz w:val="32"/>
          <w:szCs w:val="32"/>
          <w:lang w:val="ru-RU"/>
        </w:rPr>
        <w:t xml:space="preserve"> </w:t>
      </w:r>
      <w:r w:rsidR="00102C4D" w:rsidRPr="005C4445">
        <w:rPr>
          <w:rFonts w:ascii="Tahoma" w:hAnsi="Tahoma" w:cs="Tahoma"/>
          <w:b/>
          <w:sz w:val="32"/>
          <w:szCs w:val="32"/>
          <w:lang w:val="ru-RU"/>
        </w:rPr>
        <w:t>–</w:t>
      </w:r>
      <w:r w:rsidR="00D33E24" w:rsidRPr="005C4445">
        <w:rPr>
          <w:rFonts w:ascii="Tahoma" w:hAnsi="Tahoma" w:cs="Tahoma"/>
          <w:b/>
          <w:sz w:val="32"/>
          <w:szCs w:val="32"/>
          <w:lang w:val="ru-RU"/>
        </w:rPr>
        <w:t xml:space="preserve"> Кишинев</w:t>
      </w:r>
    </w:p>
    <w:p w:rsidR="000855FD" w:rsidRPr="005C4445" w:rsidRDefault="000915F2" w:rsidP="00035B3C">
      <w:pPr>
        <w:spacing w:after="0"/>
        <w:jc w:val="center"/>
        <w:rPr>
          <w:rFonts w:ascii="Tahoma" w:hAnsi="Tahoma" w:cs="Tahoma"/>
          <w:b/>
          <w:sz w:val="32"/>
          <w:szCs w:val="32"/>
          <w:lang w:val="ru-RU" w:eastAsia="ru-RU"/>
        </w:rPr>
      </w:pPr>
      <w:r w:rsidRPr="005C4445">
        <w:rPr>
          <w:rFonts w:ascii="Tahoma" w:hAnsi="Tahoma" w:cs="Tahoma"/>
          <w:b/>
          <w:noProof/>
          <w:sz w:val="32"/>
          <w:szCs w:val="32"/>
          <w:lang w:eastAsia="uk-UA"/>
        </w:rPr>
        <w:drawing>
          <wp:inline distT="0" distB="0" distL="0" distR="0">
            <wp:extent cx="5657850" cy="378015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3780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A7329" w:rsidRPr="005C4445" w:rsidRDefault="00D33E24" w:rsidP="00035B3C">
      <w:pPr>
        <w:spacing w:after="0"/>
        <w:rPr>
          <w:rFonts w:ascii="Arial" w:hAnsi="Arial" w:cs="Arial"/>
          <w:b/>
          <w:color w:val="548DD4" w:themeColor="text2" w:themeTint="99"/>
          <w:sz w:val="24"/>
          <w:szCs w:val="24"/>
          <w:lang w:val="ru-RU"/>
        </w:rPr>
      </w:pPr>
      <w:r w:rsidRPr="005C4445">
        <w:rPr>
          <w:rFonts w:ascii="Tahoma" w:hAnsi="Tahoma" w:cs="Tahoma"/>
          <w:b/>
          <w:noProof/>
          <w:lang w:eastAsia="uk-U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-21590</wp:posOffset>
            </wp:positionH>
            <wp:positionV relativeFrom="paragraph">
              <wp:posOffset>64770</wp:posOffset>
            </wp:positionV>
            <wp:extent cx="393065" cy="342900"/>
            <wp:effectExtent l="0" t="0" r="6985" b="0"/>
            <wp:wrapThrough wrapText="bothSides">
              <wp:wrapPolygon edited="0">
                <wp:start x="0" y="0"/>
                <wp:lineTo x="0" y="20400"/>
                <wp:lineTo x="20937" y="20400"/>
                <wp:lineTo x="20937" y="0"/>
                <wp:lineTo x="0" y="0"/>
              </wp:wrapPolygon>
            </wp:wrapThrough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6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A7329" w:rsidRPr="005C4445">
        <w:rPr>
          <w:rFonts w:ascii="Arial" w:hAnsi="Arial" w:cs="Arial"/>
          <w:b/>
          <w:color w:val="548DD4" w:themeColor="text2" w:themeTint="99"/>
          <w:sz w:val="24"/>
          <w:szCs w:val="24"/>
          <w:lang w:val="ru-RU"/>
        </w:rPr>
        <w:t>Автомобиль</w:t>
      </w:r>
    </w:p>
    <w:p w:rsidR="00421CB9" w:rsidRPr="005C4445" w:rsidRDefault="00035B3C" w:rsidP="00035B3C">
      <w:pPr>
        <w:spacing w:after="0"/>
        <w:rPr>
          <w:rFonts w:ascii="Arial" w:hAnsi="Arial" w:cs="Arial"/>
          <w:lang w:val="ru-RU"/>
        </w:rPr>
      </w:pPr>
      <w:r w:rsidRPr="005C4445">
        <w:rPr>
          <w:rFonts w:ascii="Arial" w:hAnsi="Arial" w:cs="Arial"/>
          <w:lang w:val="ru-RU"/>
        </w:rPr>
        <w:t>По</w:t>
      </w:r>
      <w:r w:rsidR="00730985" w:rsidRPr="005C4445">
        <w:rPr>
          <w:rFonts w:ascii="Arial" w:hAnsi="Arial" w:cs="Arial"/>
          <w:lang w:val="ru-RU"/>
        </w:rPr>
        <w:t xml:space="preserve"> кратчайшему пути, указанному на карте</w:t>
      </w:r>
      <w:r w:rsidR="00421CB9" w:rsidRPr="005C4445">
        <w:rPr>
          <w:rFonts w:ascii="Arial" w:hAnsi="Arial" w:cs="Arial"/>
          <w:lang w:val="ru-RU"/>
        </w:rPr>
        <w:t>, проезд занимает 4,5 часа</w:t>
      </w:r>
      <w:r w:rsidR="00730985" w:rsidRPr="005C4445">
        <w:rPr>
          <w:rFonts w:ascii="Arial" w:hAnsi="Arial" w:cs="Arial"/>
          <w:lang w:val="ru-RU"/>
        </w:rPr>
        <w:t xml:space="preserve">. </w:t>
      </w:r>
    </w:p>
    <w:p w:rsidR="00055828" w:rsidRPr="005C4445" w:rsidRDefault="00C211D0" w:rsidP="00A87F0C">
      <w:pPr>
        <w:spacing w:after="0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Для проезда</w:t>
      </w:r>
      <w:r w:rsidR="00055828" w:rsidRPr="005C4445">
        <w:rPr>
          <w:rFonts w:ascii="Arial" w:hAnsi="Arial" w:cs="Arial"/>
          <w:lang w:val="ru-RU"/>
        </w:rPr>
        <w:t xml:space="preserve"> в Молдову надо будет застраховать автомобиль, на котором Вы будете ехать. Сделать это можно в любом отделении страховой компании «</w:t>
      </w:r>
      <w:proofErr w:type="spellStart"/>
      <w:r w:rsidR="00055828" w:rsidRPr="005C4445">
        <w:rPr>
          <w:rFonts w:ascii="Arial" w:hAnsi="Arial" w:cs="Arial"/>
          <w:lang w:val="ru-RU"/>
        </w:rPr>
        <w:t>Оранта</w:t>
      </w:r>
      <w:proofErr w:type="spellEnd"/>
      <w:r w:rsidR="00055828" w:rsidRPr="005C4445">
        <w:rPr>
          <w:rFonts w:ascii="Arial" w:hAnsi="Arial" w:cs="Arial"/>
          <w:lang w:val="ru-RU"/>
        </w:rPr>
        <w:t xml:space="preserve">» или др. Стоит это на 15 дней – 330 </w:t>
      </w:r>
      <w:proofErr w:type="spellStart"/>
      <w:r w:rsidR="00055828" w:rsidRPr="005C4445">
        <w:rPr>
          <w:rFonts w:ascii="Arial" w:hAnsi="Arial" w:cs="Arial"/>
          <w:lang w:val="ru-RU"/>
        </w:rPr>
        <w:t>грн</w:t>
      </w:r>
      <w:proofErr w:type="spellEnd"/>
      <w:r w:rsidR="00055828" w:rsidRPr="005C4445">
        <w:rPr>
          <w:rFonts w:ascii="Arial" w:hAnsi="Arial" w:cs="Arial"/>
          <w:lang w:val="ru-RU"/>
        </w:rPr>
        <w:t xml:space="preserve">., на месяц – 485 </w:t>
      </w:r>
      <w:proofErr w:type="spellStart"/>
      <w:r w:rsidR="00055828" w:rsidRPr="005C4445">
        <w:rPr>
          <w:rFonts w:ascii="Arial" w:hAnsi="Arial" w:cs="Arial"/>
          <w:lang w:val="ru-RU"/>
        </w:rPr>
        <w:t>грн</w:t>
      </w:r>
      <w:proofErr w:type="spellEnd"/>
      <w:r w:rsidR="00055828" w:rsidRPr="005C4445">
        <w:rPr>
          <w:rFonts w:ascii="Arial" w:hAnsi="Arial" w:cs="Arial"/>
          <w:lang w:val="ru-RU"/>
        </w:rPr>
        <w:t xml:space="preserve">. Лучше </w:t>
      </w:r>
      <w:r w:rsidR="00A87F0C" w:rsidRPr="005C4445">
        <w:rPr>
          <w:rFonts w:ascii="Arial" w:hAnsi="Arial" w:cs="Arial"/>
          <w:lang w:val="ru-RU"/>
        </w:rPr>
        <w:t>застраховаться в родном городе</w:t>
      </w:r>
      <w:r w:rsidR="00055828" w:rsidRPr="005C4445">
        <w:rPr>
          <w:rFonts w:ascii="Arial" w:hAnsi="Arial" w:cs="Arial"/>
          <w:lang w:val="ru-RU"/>
        </w:rPr>
        <w:t>, так как на границе это стоит дороже. При въезде в Республику Молдова</w:t>
      </w:r>
      <w:r w:rsidR="00A87F0C" w:rsidRPr="005C4445">
        <w:rPr>
          <w:rFonts w:ascii="Arial" w:hAnsi="Arial" w:cs="Arial"/>
          <w:lang w:val="ru-RU"/>
        </w:rPr>
        <w:t>,</w:t>
      </w:r>
      <w:r w:rsidR="00055828" w:rsidRPr="005C4445">
        <w:rPr>
          <w:rFonts w:ascii="Arial" w:hAnsi="Arial" w:cs="Arial"/>
          <w:lang w:val="ru-RU"/>
        </w:rPr>
        <w:t xml:space="preserve"> на самой таможне</w:t>
      </w:r>
      <w:r w:rsidR="00A87F0C" w:rsidRPr="005C4445">
        <w:rPr>
          <w:rFonts w:ascii="Arial" w:hAnsi="Arial" w:cs="Arial"/>
          <w:lang w:val="ru-RU"/>
        </w:rPr>
        <w:t>,</w:t>
      </w:r>
      <w:r w:rsidR="0014523A" w:rsidRPr="005C4445">
        <w:rPr>
          <w:rFonts w:ascii="Arial" w:hAnsi="Arial" w:cs="Arial"/>
          <w:lang w:val="ru-RU"/>
        </w:rPr>
        <w:t xml:space="preserve"> Вам напомнят о виньетке (пла</w:t>
      </w:r>
      <w:r w:rsidR="00055828" w:rsidRPr="005C4445">
        <w:rPr>
          <w:rFonts w:ascii="Arial" w:hAnsi="Arial" w:cs="Arial"/>
          <w:lang w:val="ru-RU"/>
        </w:rPr>
        <w:t xml:space="preserve">та за использование автомобильных дорог), которая стоит 4 евро на 7 дней, 8 евро на </w:t>
      </w:r>
      <w:r w:rsidR="00B33867">
        <w:rPr>
          <w:rFonts w:ascii="Arial" w:hAnsi="Arial" w:cs="Arial"/>
          <w:lang w:val="ru-RU"/>
        </w:rPr>
        <w:t>1</w:t>
      </w:r>
      <w:r w:rsidR="00055828" w:rsidRPr="005C4445">
        <w:rPr>
          <w:rFonts w:ascii="Arial" w:hAnsi="Arial" w:cs="Arial"/>
          <w:lang w:val="ru-RU"/>
        </w:rPr>
        <w:t xml:space="preserve">5 дней. Квитанцию об оплате необходимо сохранять до выезда из страны. Она является подтверждающим документом и ее необходимо предъявлять в случае проверки со стороны дорожной инспекции. При неуплате дорожного сбора предусмотрены немалые штрафы. </w:t>
      </w:r>
    </w:p>
    <w:p w:rsidR="00055828" w:rsidRPr="005C4445" w:rsidRDefault="00055828" w:rsidP="00A87F0C">
      <w:pPr>
        <w:spacing w:after="0"/>
        <w:rPr>
          <w:rFonts w:ascii="Arial" w:hAnsi="Arial" w:cs="Arial"/>
          <w:u w:val="single"/>
          <w:lang w:val="ru-RU"/>
        </w:rPr>
      </w:pPr>
      <w:r w:rsidRPr="005C4445">
        <w:rPr>
          <w:rFonts w:ascii="Arial" w:hAnsi="Arial" w:cs="Arial"/>
          <w:noProof/>
          <w:lang w:eastAsia="uk-UA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4282440</wp:posOffset>
            </wp:positionH>
            <wp:positionV relativeFrom="margin">
              <wp:posOffset>6842760</wp:posOffset>
            </wp:positionV>
            <wp:extent cx="1762125" cy="2486025"/>
            <wp:effectExtent l="19050" t="0" r="9525" b="0"/>
            <wp:wrapSquare wrapText="bothSides"/>
            <wp:docPr id="7" name="Рисунок 1" descr="G:\moldova-speed-limi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moldova-speed-limit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87F0C" w:rsidRPr="005C4445">
        <w:rPr>
          <w:rFonts w:ascii="Arial" w:hAnsi="Arial" w:cs="Arial"/>
          <w:lang w:val="ru-RU"/>
        </w:rPr>
        <w:t xml:space="preserve">       </w:t>
      </w:r>
      <w:r w:rsidRPr="005C4445">
        <w:rPr>
          <w:rFonts w:ascii="Arial" w:hAnsi="Arial" w:cs="Arial"/>
          <w:u w:val="single"/>
          <w:lang w:val="ru-RU"/>
        </w:rPr>
        <w:t xml:space="preserve">Основные ПДД Молдовы:         </w:t>
      </w:r>
    </w:p>
    <w:p w:rsidR="00055828" w:rsidRPr="005C4445" w:rsidRDefault="00055828" w:rsidP="00A87F0C">
      <w:pPr>
        <w:spacing w:after="0"/>
        <w:rPr>
          <w:rFonts w:ascii="Arial" w:hAnsi="Arial" w:cs="Arial"/>
          <w:lang w:val="ru-RU"/>
        </w:rPr>
      </w:pPr>
      <w:r w:rsidRPr="005C4445">
        <w:rPr>
          <w:rFonts w:ascii="Arial" w:hAnsi="Arial" w:cs="Arial"/>
          <w:lang w:val="ru-RU"/>
        </w:rPr>
        <w:t>Ограничение скорости для автомобилей:</w:t>
      </w:r>
    </w:p>
    <w:p w:rsidR="00055828" w:rsidRPr="005C4445" w:rsidRDefault="00055828" w:rsidP="00A87F0C">
      <w:pPr>
        <w:spacing w:after="0"/>
        <w:rPr>
          <w:rFonts w:ascii="Arial" w:hAnsi="Arial" w:cs="Arial"/>
          <w:lang w:val="ru-RU"/>
        </w:rPr>
      </w:pPr>
      <w:r w:rsidRPr="005C4445">
        <w:rPr>
          <w:rFonts w:ascii="Arial" w:hAnsi="Arial" w:cs="Arial"/>
          <w:lang w:val="ru-RU"/>
        </w:rPr>
        <w:t>- в населенном пункте – 50 км/час</w:t>
      </w:r>
    </w:p>
    <w:p w:rsidR="00055828" w:rsidRPr="005C4445" w:rsidRDefault="00055828" w:rsidP="00A87F0C">
      <w:pPr>
        <w:spacing w:after="0"/>
        <w:rPr>
          <w:rFonts w:ascii="Arial" w:hAnsi="Arial" w:cs="Arial"/>
          <w:lang w:val="ru-RU"/>
        </w:rPr>
      </w:pPr>
      <w:r w:rsidRPr="005C4445">
        <w:rPr>
          <w:rFonts w:ascii="Arial" w:hAnsi="Arial" w:cs="Arial"/>
          <w:lang w:val="ru-RU"/>
        </w:rPr>
        <w:t>- вне населенного пункта – 90 км/час</w:t>
      </w:r>
    </w:p>
    <w:p w:rsidR="00055828" w:rsidRPr="005C4445" w:rsidRDefault="00055828" w:rsidP="00A87F0C">
      <w:pPr>
        <w:spacing w:after="0"/>
        <w:rPr>
          <w:rFonts w:ascii="Arial" w:hAnsi="Arial" w:cs="Arial"/>
          <w:lang w:val="ru-RU"/>
        </w:rPr>
      </w:pPr>
      <w:r w:rsidRPr="005C4445">
        <w:rPr>
          <w:rFonts w:ascii="Arial" w:hAnsi="Arial" w:cs="Arial"/>
          <w:lang w:val="ru-RU"/>
        </w:rPr>
        <w:t>- на автомобильной дороге – 110 км/час</w:t>
      </w:r>
    </w:p>
    <w:p w:rsidR="00055828" w:rsidRPr="005C4445" w:rsidRDefault="00055828" w:rsidP="00A87F0C">
      <w:pPr>
        <w:spacing w:after="0"/>
        <w:rPr>
          <w:rFonts w:ascii="Arial" w:hAnsi="Arial" w:cs="Arial"/>
          <w:lang w:val="ru-RU"/>
        </w:rPr>
      </w:pPr>
      <w:r w:rsidRPr="005C4445">
        <w:rPr>
          <w:rFonts w:ascii="Arial" w:hAnsi="Arial" w:cs="Arial"/>
          <w:lang w:val="ru-RU"/>
        </w:rPr>
        <w:t xml:space="preserve">Максимально допустимый уровень алкоголя в крови 0,0%. </w:t>
      </w:r>
    </w:p>
    <w:p w:rsidR="00055828" w:rsidRPr="005C4445" w:rsidRDefault="00055828" w:rsidP="00A87F0C">
      <w:pPr>
        <w:spacing w:after="0"/>
        <w:rPr>
          <w:rFonts w:ascii="Arial" w:hAnsi="Arial" w:cs="Arial"/>
          <w:lang w:val="ru-RU"/>
        </w:rPr>
      </w:pPr>
      <w:r w:rsidRPr="005C4445">
        <w:rPr>
          <w:rFonts w:ascii="Arial" w:hAnsi="Arial" w:cs="Arial"/>
          <w:lang w:val="ru-RU"/>
        </w:rPr>
        <w:t>Ближний свет фар в дневное время обязателен для всех транспортных средств.</w:t>
      </w:r>
    </w:p>
    <w:p w:rsidR="00A87F0C" w:rsidRPr="005C4445" w:rsidRDefault="00055828" w:rsidP="00A87F0C">
      <w:pPr>
        <w:spacing w:after="0"/>
        <w:rPr>
          <w:rFonts w:ascii="Arial" w:hAnsi="Arial" w:cs="Arial"/>
          <w:lang w:val="ru-RU"/>
        </w:rPr>
      </w:pPr>
      <w:r w:rsidRPr="005C4445">
        <w:rPr>
          <w:rFonts w:ascii="Arial" w:hAnsi="Arial" w:cs="Arial"/>
          <w:lang w:val="ru-RU"/>
        </w:rPr>
        <w:t xml:space="preserve">Использование ремней безопасности обязательно для передних и задних пассажиров. В Кишиневе есть много камер, фиксирующих данное нарушение. </w:t>
      </w:r>
    </w:p>
    <w:p w:rsidR="00055828" w:rsidRPr="005C4445" w:rsidRDefault="00055828" w:rsidP="00A87F0C">
      <w:pPr>
        <w:spacing w:after="0"/>
        <w:rPr>
          <w:rFonts w:ascii="Arial" w:hAnsi="Arial" w:cs="Arial"/>
          <w:lang w:val="ru-RU"/>
        </w:rPr>
      </w:pPr>
      <w:r w:rsidRPr="005C4445">
        <w:rPr>
          <w:rFonts w:ascii="Arial" w:hAnsi="Arial" w:cs="Arial"/>
          <w:lang w:val="ru-RU"/>
        </w:rPr>
        <w:t>Так же наказуемы, разговоры водителя по мобильному телефону.</w:t>
      </w:r>
    </w:p>
    <w:p w:rsidR="00055828" w:rsidRPr="005C4445" w:rsidRDefault="00A87F0C" w:rsidP="00A87F0C">
      <w:pPr>
        <w:spacing w:after="0"/>
        <w:rPr>
          <w:rFonts w:ascii="Arial" w:hAnsi="Arial" w:cs="Arial"/>
          <w:lang w:val="ru-RU"/>
        </w:rPr>
      </w:pPr>
      <w:r w:rsidRPr="005C4445">
        <w:rPr>
          <w:rFonts w:ascii="Arial" w:hAnsi="Arial" w:cs="Arial"/>
          <w:lang w:val="ru-RU"/>
        </w:rPr>
        <w:lastRenderedPageBreak/>
        <w:t xml:space="preserve"> </w:t>
      </w:r>
      <w:r w:rsidR="00055828" w:rsidRPr="005C4445">
        <w:rPr>
          <w:rFonts w:ascii="Arial" w:hAnsi="Arial" w:cs="Arial"/>
          <w:lang w:val="ru-RU"/>
        </w:rPr>
        <w:t xml:space="preserve">И вообще, виды, открывающиеся по дороге в Кишинев – прекрасны. Дороги хорошие. Это будет великолепная автомобильная прогулка. </w:t>
      </w:r>
    </w:p>
    <w:p w:rsidR="00421CB9" w:rsidRPr="005C4445" w:rsidRDefault="00055828" w:rsidP="00A87F0C">
      <w:pPr>
        <w:spacing w:after="0"/>
        <w:rPr>
          <w:rFonts w:ascii="Arial" w:hAnsi="Arial" w:cs="Arial"/>
          <w:b/>
          <w:lang w:val="ru-RU"/>
        </w:rPr>
      </w:pPr>
      <w:r w:rsidRPr="005C4445">
        <w:rPr>
          <w:rFonts w:ascii="Arial" w:hAnsi="Arial" w:cs="Arial"/>
          <w:b/>
          <w:noProof/>
          <w:lang w:eastAsia="uk-U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-22860</wp:posOffset>
            </wp:positionH>
            <wp:positionV relativeFrom="paragraph">
              <wp:posOffset>28575</wp:posOffset>
            </wp:positionV>
            <wp:extent cx="428625" cy="361950"/>
            <wp:effectExtent l="19050" t="0" r="9525" b="0"/>
            <wp:wrapThrough wrapText="bothSides">
              <wp:wrapPolygon edited="0">
                <wp:start x="-960" y="0"/>
                <wp:lineTo x="-960" y="20463"/>
                <wp:lineTo x="22080" y="20463"/>
                <wp:lineTo x="22080" y="0"/>
                <wp:lineTo x="-960" y="0"/>
              </wp:wrapPolygon>
            </wp:wrapThrough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A7329" w:rsidRPr="005C4445" w:rsidRDefault="004A7329" w:rsidP="00035B3C">
      <w:pPr>
        <w:spacing w:after="0"/>
        <w:rPr>
          <w:rFonts w:ascii="Arial" w:hAnsi="Arial" w:cs="Arial"/>
          <w:b/>
          <w:color w:val="365F91" w:themeColor="accent1" w:themeShade="BF"/>
          <w:lang w:val="ru-RU"/>
        </w:rPr>
      </w:pPr>
      <w:r w:rsidRPr="005C4445">
        <w:rPr>
          <w:rFonts w:ascii="Arial" w:hAnsi="Arial" w:cs="Arial"/>
          <w:b/>
          <w:color w:val="548DD4" w:themeColor="text2" w:themeTint="99"/>
          <w:lang w:val="ru-RU"/>
        </w:rPr>
        <w:t>Поезд</w:t>
      </w:r>
      <w:r w:rsidR="00EB4CE7" w:rsidRPr="005C4445">
        <w:rPr>
          <w:rFonts w:ascii="Arial" w:hAnsi="Arial" w:cs="Arial"/>
          <w:b/>
          <w:color w:val="548DD4" w:themeColor="text2" w:themeTint="99"/>
          <w:lang w:val="ru-RU"/>
        </w:rPr>
        <w:t>*</w:t>
      </w:r>
    </w:p>
    <w:p w:rsidR="00DA751B" w:rsidRPr="005C4445" w:rsidRDefault="00102C4D" w:rsidP="00102C4D">
      <w:pPr>
        <w:spacing w:after="0"/>
        <w:rPr>
          <w:rFonts w:ascii="Arial" w:hAnsi="Arial" w:cs="Arial"/>
          <w:lang w:val="ru-RU"/>
        </w:rPr>
      </w:pPr>
      <w:r w:rsidRPr="005C4445">
        <w:rPr>
          <w:rFonts w:ascii="Arial" w:hAnsi="Arial" w:cs="Arial"/>
          <w:lang w:val="ru-RU"/>
        </w:rPr>
        <w:t>Поезда отправляются раз в два дня через Хмельницкий и Винницу. Приблизительное время в пути – от 22х часа.</w:t>
      </w:r>
    </w:p>
    <w:p w:rsidR="004A7329" w:rsidRPr="005C4445" w:rsidRDefault="00102C4D" w:rsidP="00035B3C">
      <w:pPr>
        <w:spacing w:after="0"/>
        <w:rPr>
          <w:rFonts w:ascii="Arial" w:hAnsi="Arial" w:cs="Arial"/>
          <w:b/>
          <w:lang w:val="ru-RU"/>
        </w:rPr>
      </w:pPr>
      <w:r w:rsidRPr="005C4445">
        <w:rPr>
          <w:rFonts w:ascii="Arial" w:hAnsi="Arial" w:cs="Arial"/>
          <w:b/>
          <w:noProof/>
          <w:lang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157480</wp:posOffset>
            </wp:positionV>
            <wp:extent cx="533400" cy="322580"/>
            <wp:effectExtent l="0" t="0" r="0" b="1270"/>
            <wp:wrapThrough wrapText="bothSides">
              <wp:wrapPolygon edited="0">
                <wp:start x="0" y="0"/>
                <wp:lineTo x="0" y="20409"/>
                <wp:lineTo x="20829" y="20409"/>
                <wp:lineTo x="20829" y="0"/>
                <wp:lineTo x="0" y="0"/>
              </wp:wrapPolygon>
            </wp:wrapThrough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C4445">
        <w:rPr>
          <w:rFonts w:ascii="Arial" w:hAnsi="Arial" w:cs="Arial"/>
          <w:b/>
          <w:color w:val="548DD4" w:themeColor="text2" w:themeTint="99"/>
          <w:lang w:val="ru-RU"/>
        </w:rPr>
        <w:t>А</w:t>
      </w:r>
      <w:r w:rsidR="004A7329" w:rsidRPr="005C4445">
        <w:rPr>
          <w:rFonts w:ascii="Arial" w:hAnsi="Arial" w:cs="Arial"/>
          <w:b/>
          <w:color w:val="548DD4" w:themeColor="text2" w:themeTint="99"/>
          <w:lang w:val="ru-RU"/>
        </w:rPr>
        <w:t>втобус</w:t>
      </w:r>
      <w:r w:rsidR="00EB4CE7" w:rsidRPr="005C4445">
        <w:rPr>
          <w:rFonts w:ascii="Arial" w:hAnsi="Arial" w:cs="Arial"/>
          <w:b/>
          <w:color w:val="548DD4" w:themeColor="text2" w:themeTint="99"/>
          <w:lang w:val="ru-RU"/>
        </w:rPr>
        <w:t>*</w:t>
      </w:r>
    </w:p>
    <w:p w:rsidR="00102C4D" w:rsidRPr="005C4445" w:rsidRDefault="00102C4D" w:rsidP="00035B3C">
      <w:pPr>
        <w:spacing w:after="0"/>
        <w:rPr>
          <w:rFonts w:ascii="Arial" w:hAnsi="Arial" w:cs="Arial"/>
          <w:lang w:val="ru-RU"/>
        </w:rPr>
      </w:pPr>
      <w:r w:rsidRPr="005C4445">
        <w:rPr>
          <w:rFonts w:ascii="Arial" w:hAnsi="Arial" w:cs="Arial"/>
          <w:lang w:val="ru-RU"/>
        </w:rPr>
        <w:t>Ежедневно по несколько маршрутов. Время в пути в среднем 7 час</w:t>
      </w:r>
      <w:r w:rsidR="00417AA8" w:rsidRPr="005C4445">
        <w:rPr>
          <w:rFonts w:ascii="Arial" w:hAnsi="Arial" w:cs="Arial"/>
          <w:lang w:val="ru-RU"/>
        </w:rPr>
        <w:t xml:space="preserve">ов. Стоимость билета до 200 </w:t>
      </w:r>
      <w:proofErr w:type="spellStart"/>
      <w:r w:rsidR="00417AA8" w:rsidRPr="005C4445">
        <w:rPr>
          <w:rFonts w:ascii="Arial" w:hAnsi="Arial" w:cs="Arial"/>
          <w:lang w:val="ru-RU"/>
        </w:rPr>
        <w:t>грн</w:t>
      </w:r>
      <w:proofErr w:type="spellEnd"/>
      <w:r w:rsidR="00417AA8" w:rsidRPr="005C4445">
        <w:rPr>
          <w:rFonts w:ascii="Arial" w:hAnsi="Arial" w:cs="Arial"/>
          <w:lang w:val="ru-RU"/>
        </w:rPr>
        <w:t>. Телефон справочной автовокзала: (03722)4-16-35, 4-16-30.</w:t>
      </w:r>
      <w:r w:rsidRPr="005C4445">
        <w:rPr>
          <w:rFonts w:ascii="Arial" w:hAnsi="Arial" w:cs="Arial"/>
          <w:lang w:val="ru-RU"/>
        </w:rPr>
        <w:t xml:space="preserve"> Так же, </w:t>
      </w:r>
      <w:r w:rsidR="00417AA8" w:rsidRPr="005C4445">
        <w:rPr>
          <w:rFonts w:ascii="Arial" w:hAnsi="Arial" w:cs="Arial"/>
          <w:lang w:val="ru-RU"/>
        </w:rPr>
        <w:t xml:space="preserve">с Каменца-Подольского ежедневно отправляется рейс на Кишинев в 09:35. Стоимость билета 167 </w:t>
      </w:r>
      <w:proofErr w:type="spellStart"/>
      <w:r w:rsidR="00417AA8" w:rsidRPr="005C4445">
        <w:rPr>
          <w:rFonts w:ascii="Arial" w:hAnsi="Arial" w:cs="Arial"/>
          <w:lang w:val="ru-RU"/>
        </w:rPr>
        <w:t>грн</w:t>
      </w:r>
      <w:proofErr w:type="spellEnd"/>
      <w:r w:rsidR="00417AA8" w:rsidRPr="005C4445">
        <w:rPr>
          <w:rFonts w:ascii="Arial" w:hAnsi="Arial" w:cs="Arial"/>
          <w:lang w:val="ru-RU"/>
        </w:rPr>
        <w:t>. Справочная автовокзала: (03849)3-12-51.</w:t>
      </w:r>
    </w:p>
    <w:p w:rsidR="00EB4CE7" w:rsidRPr="005C4445" w:rsidRDefault="00EB4CE7" w:rsidP="00EB4CE7">
      <w:pPr>
        <w:tabs>
          <w:tab w:val="left" w:pos="1920"/>
        </w:tabs>
        <w:spacing w:after="0"/>
        <w:rPr>
          <w:rFonts w:ascii="Arial" w:eastAsia="Calibri" w:hAnsi="Arial" w:cs="Arial"/>
          <w:u w:val="single"/>
          <w:lang w:val="ru-RU"/>
        </w:rPr>
      </w:pPr>
      <w:r w:rsidRPr="005C4445">
        <w:rPr>
          <w:rFonts w:ascii="Arial" w:eastAsia="Calibri" w:hAnsi="Arial" w:cs="Arial"/>
          <w:u w:val="single"/>
          <w:lang w:val="ru-RU"/>
        </w:rPr>
        <w:t xml:space="preserve">*- информация о расписании общественного транспорта может измениться. </w:t>
      </w:r>
    </w:p>
    <w:p w:rsidR="00EB4CE7" w:rsidRPr="005C4445" w:rsidRDefault="00EB4CE7" w:rsidP="00EB4CE7">
      <w:pPr>
        <w:tabs>
          <w:tab w:val="left" w:pos="1920"/>
        </w:tabs>
        <w:spacing w:after="0"/>
        <w:rPr>
          <w:rFonts w:ascii="Arial" w:eastAsia="Calibri" w:hAnsi="Arial" w:cs="Arial"/>
          <w:i/>
          <w:sz w:val="18"/>
          <w:szCs w:val="18"/>
          <w:lang w:val="ru-RU"/>
        </w:rPr>
      </w:pPr>
    </w:p>
    <w:p w:rsidR="00EB4CE7" w:rsidRPr="005C4445" w:rsidRDefault="00EB4CE7" w:rsidP="00EB4CE7">
      <w:pPr>
        <w:tabs>
          <w:tab w:val="left" w:pos="1920"/>
        </w:tabs>
        <w:spacing w:after="0"/>
        <w:rPr>
          <w:rFonts w:ascii="Arial" w:eastAsia="Calibri" w:hAnsi="Arial" w:cs="Arial"/>
          <w:i/>
          <w:sz w:val="18"/>
          <w:szCs w:val="18"/>
          <w:lang w:val="ru-RU"/>
        </w:rPr>
      </w:pPr>
      <w:r w:rsidRPr="005C4445">
        <w:rPr>
          <w:rFonts w:ascii="Arial" w:eastAsia="Calibri" w:hAnsi="Arial" w:cs="Arial"/>
          <w:i/>
          <w:sz w:val="18"/>
          <w:szCs w:val="18"/>
          <w:lang w:val="ru-RU"/>
        </w:rPr>
        <w:t xml:space="preserve">На границе существует более 35 пограничных пунктов, из них большинство открыто только для граждан сопредельных государств. К международным переходам относятся </w:t>
      </w:r>
      <w:proofErr w:type="spellStart"/>
      <w:r w:rsidRPr="005C4445">
        <w:rPr>
          <w:rFonts w:ascii="Arial" w:eastAsia="Calibri" w:hAnsi="Arial" w:cs="Arial"/>
          <w:i/>
          <w:sz w:val="18"/>
          <w:szCs w:val="18"/>
          <w:lang w:val="ru-RU"/>
        </w:rPr>
        <w:t>Otaci</w:t>
      </w:r>
      <w:proofErr w:type="spellEnd"/>
      <w:r w:rsidRPr="005C4445">
        <w:rPr>
          <w:rFonts w:ascii="Arial" w:eastAsia="Calibri" w:hAnsi="Arial" w:cs="Arial"/>
          <w:i/>
          <w:sz w:val="18"/>
          <w:szCs w:val="18"/>
          <w:lang w:val="ru-RU"/>
        </w:rPr>
        <w:t xml:space="preserve"> - Могилев-Подольский, </w:t>
      </w:r>
      <w:proofErr w:type="spellStart"/>
      <w:r w:rsidRPr="005C4445">
        <w:rPr>
          <w:rFonts w:ascii="Arial" w:eastAsia="Calibri" w:hAnsi="Arial" w:cs="Arial"/>
          <w:i/>
          <w:sz w:val="18"/>
          <w:szCs w:val="18"/>
          <w:lang w:val="ru-RU"/>
        </w:rPr>
        <w:t>Tudora</w:t>
      </w:r>
      <w:proofErr w:type="spellEnd"/>
      <w:r w:rsidRPr="005C4445">
        <w:rPr>
          <w:rFonts w:ascii="Arial" w:eastAsia="Calibri" w:hAnsi="Arial" w:cs="Arial"/>
          <w:i/>
          <w:sz w:val="18"/>
          <w:szCs w:val="18"/>
          <w:lang w:val="ru-RU"/>
        </w:rPr>
        <w:t xml:space="preserve"> - Староказачье, Мирное - </w:t>
      </w:r>
      <w:proofErr w:type="spellStart"/>
      <w:r w:rsidRPr="005C4445">
        <w:rPr>
          <w:rFonts w:ascii="Arial" w:eastAsia="Calibri" w:hAnsi="Arial" w:cs="Arial"/>
          <w:i/>
          <w:sz w:val="18"/>
          <w:szCs w:val="18"/>
          <w:lang w:val="ru-RU"/>
        </w:rPr>
        <w:t>Tabachi</w:t>
      </w:r>
      <w:proofErr w:type="spellEnd"/>
      <w:r w:rsidRPr="005C4445">
        <w:rPr>
          <w:rFonts w:ascii="Arial" w:eastAsia="Calibri" w:hAnsi="Arial" w:cs="Arial"/>
          <w:i/>
          <w:sz w:val="18"/>
          <w:szCs w:val="18"/>
          <w:lang w:val="ru-RU"/>
        </w:rPr>
        <w:t xml:space="preserve">, </w:t>
      </w:r>
      <w:proofErr w:type="spellStart"/>
      <w:r w:rsidRPr="005C4445">
        <w:rPr>
          <w:rFonts w:ascii="Arial" w:eastAsia="Calibri" w:hAnsi="Arial" w:cs="Arial"/>
          <w:i/>
          <w:sz w:val="18"/>
          <w:szCs w:val="18"/>
          <w:lang w:val="ru-RU"/>
        </w:rPr>
        <w:t>Criva</w:t>
      </w:r>
      <w:proofErr w:type="spellEnd"/>
      <w:r w:rsidRPr="005C4445">
        <w:rPr>
          <w:rFonts w:ascii="Arial" w:eastAsia="Calibri" w:hAnsi="Arial" w:cs="Arial"/>
          <w:i/>
          <w:sz w:val="18"/>
          <w:szCs w:val="18"/>
          <w:lang w:val="ru-RU"/>
        </w:rPr>
        <w:t xml:space="preserve"> - Мамалыга, </w:t>
      </w:r>
      <w:proofErr w:type="spellStart"/>
      <w:r w:rsidRPr="005C4445">
        <w:rPr>
          <w:rFonts w:ascii="Arial" w:eastAsia="Calibri" w:hAnsi="Arial" w:cs="Arial"/>
          <w:i/>
          <w:sz w:val="18"/>
          <w:szCs w:val="18"/>
          <w:lang w:val="ru-RU"/>
        </w:rPr>
        <w:t>Giurgiulesti</w:t>
      </w:r>
      <w:proofErr w:type="spellEnd"/>
      <w:r w:rsidRPr="005C4445">
        <w:rPr>
          <w:rFonts w:ascii="Arial" w:eastAsia="Calibri" w:hAnsi="Arial" w:cs="Arial"/>
          <w:i/>
          <w:sz w:val="18"/>
          <w:szCs w:val="18"/>
          <w:lang w:val="ru-RU"/>
        </w:rPr>
        <w:t xml:space="preserve"> - </w:t>
      </w:r>
      <w:proofErr w:type="spellStart"/>
      <w:r w:rsidRPr="005C4445">
        <w:rPr>
          <w:rFonts w:ascii="Arial" w:eastAsia="Calibri" w:hAnsi="Arial" w:cs="Arial"/>
          <w:i/>
          <w:sz w:val="18"/>
          <w:szCs w:val="18"/>
          <w:lang w:val="ru-RU"/>
        </w:rPr>
        <w:t>Рени</w:t>
      </w:r>
      <w:proofErr w:type="spellEnd"/>
      <w:r w:rsidRPr="005C4445">
        <w:rPr>
          <w:rFonts w:ascii="Arial" w:eastAsia="Calibri" w:hAnsi="Arial" w:cs="Arial"/>
          <w:i/>
          <w:sz w:val="18"/>
          <w:szCs w:val="18"/>
          <w:lang w:val="ru-RU"/>
        </w:rPr>
        <w:t xml:space="preserve">, </w:t>
      </w:r>
      <w:proofErr w:type="spellStart"/>
      <w:r w:rsidRPr="005C4445">
        <w:rPr>
          <w:rFonts w:ascii="Arial" w:eastAsia="Calibri" w:hAnsi="Arial" w:cs="Arial"/>
          <w:i/>
          <w:sz w:val="18"/>
          <w:szCs w:val="18"/>
          <w:lang w:val="ru-RU"/>
        </w:rPr>
        <w:t>Ocnita</w:t>
      </w:r>
      <w:proofErr w:type="spellEnd"/>
      <w:r w:rsidRPr="005C4445">
        <w:rPr>
          <w:rFonts w:ascii="Arial" w:eastAsia="Calibri" w:hAnsi="Arial" w:cs="Arial"/>
          <w:i/>
          <w:sz w:val="18"/>
          <w:szCs w:val="18"/>
          <w:lang w:val="ru-RU"/>
        </w:rPr>
        <w:t xml:space="preserve"> - Сокиряны, </w:t>
      </w:r>
      <w:proofErr w:type="spellStart"/>
      <w:r w:rsidRPr="005C4445">
        <w:rPr>
          <w:rFonts w:ascii="Arial" w:eastAsia="Calibri" w:hAnsi="Arial" w:cs="Arial"/>
          <w:i/>
          <w:sz w:val="18"/>
          <w:szCs w:val="18"/>
          <w:lang w:val="ru-RU"/>
        </w:rPr>
        <w:t>Larga</w:t>
      </w:r>
      <w:proofErr w:type="spellEnd"/>
      <w:r w:rsidRPr="005C4445">
        <w:rPr>
          <w:rFonts w:ascii="Arial" w:eastAsia="Calibri" w:hAnsi="Arial" w:cs="Arial"/>
          <w:i/>
          <w:sz w:val="18"/>
          <w:szCs w:val="18"/>
          <w:lang w:val="ru-RU"/>
        </w:rPr>
        <w:t xml:space="preserve"> - </w:t>
      </w:r>
      <w:proofErr w:type="spellStart"/>
      <w:r w:rsidRPr="005C4445">
        <w:rPr>
          <w:rFonts w:ascii="Arial" w:eastAsia="Calibri" w:hAnsi="Arial" w:cs="Arial"/>
          <w:i/>
          <w:sz w:val="18"/>
          <w:szCs w:val="18"/>
          <w:lang w:val="ru-RU"/>
        </w:rPr>
        <w:t>Кельменцы</w:t>
      </w:r>
      <w:proofErr w:type="spellEnd"/>
      <w:r w:rsidRPr="005C4445">
        <w:rPr>
          <w:rFonts w:ascii="Arial" w:eastAsia="Calibri" w:hAnsi="Arial" w:cs="Arial"/>
          <w:i/>
          <w:sz w:val="18"/>
          <w:szCs w:val="18"/>
          <w:lang w:val="ru-RU"/>
        </w:rPr>
        <w:t xml:space="preserve"> и ряд других. С более подробной информацией </w:t>
      </w:r>
      <w:proofErr w:type="spellStart"/>
      <w:r w:rsidRPr="005C4445">
        <w:rPr>
          <w:rFonts w:ascii="Arial" w:eastAsia="Calibri" w:hAnsi="Arial" w:cs="Arial"/>
          <w:i/>
          <w:sz w:val="18"/>
          <w:szCs w:val="18"/>
          <w:lang w:val="ru-RU"/>
        </w:rPr>
        <w:t>o</w:t>
      </w:r>
      <w:proofErr w:type="spellEnd"/>
      <w:r w:rsidRPr="005C4445">
        <w:rPr>
          <w:rFonts w:ascii="Arial" w:eastAsia="Calibri" w:hAnsi="Arial" w:cs="Arial"/>
          <w:i/>
          <w:sz w:val="18"/>
          <w:szCs w:val="18"/>
          <w:lang w:val="ru-RU"/>
        </w:rPr>
        <w:t xml:space="preserve"> поездке на личном транспорте в Молдову, часах работы пограничных переходов и правилах пересечения границы можно ознакомиться на сайте пограничной службы Молдовы (</w:t>
      </w:r>
      <w:proofErr w:type="spellStart"/>
      <w:r w:rsidRPr="005C4445">
        <w:rPr>
          <w:rFonts w:ascii="Arial" w:eastAsia="Calibri" w:hAnsi="Arial" w:cs="Arial"/>
          <w:i/>
          <w:color w:val="558ED5"/>
          <w:sz w:val="18"/>
          <w:szCs w:val="18"/>
          <w:lang w:val="ru-RU"/>
        </w:rPr>
        <w:t>www.border.gov.md</w:t>
      </w:r>
      <w:proofErr w:type="spellEnd"/>
      <w:r w:rsidRPr="005C4445">
        <w:rPr>
          <w:rFonts w:ascii="Arial" w:eastAsia="Calibri" w:hAnsi="Arial" w:cs="Arial"/>
          <w:i/>
          <w:color w:val="558ED5"/>
          <w:sz w:val="18"/>
          <w:szCs w:val="18"/>
          <w:lang w:val="ru-RU"/>
        </w:rPr>
        <w:t>/</w:t>
      </w:r>
      <w:r w:rsidRPr="005C4445">
        <w:rPr>
          <w:rFonts w:ascii="Arial" w:eastAsia="Calibri" w:hAnsi="Arial" w:cs="Arial"/>
          <w:i/>
          <w:sz w:val="18"/>
          <w:szCs w:val="18"/>
          <w:lang w:val="ru-RU"/>
        </w:rPr>
        <w:t>).</w:t>
      </w:r>
    </w:p>
    <w:p w:rsidR="00EB4CE7" w:rsidRPr="005C4445" w:rsidRDefault="00EB4CE7" w:rsidP="00EB4CE7">
      <w:pPr>
        <w:tabs>
          <w:tab w:val="left" w:pos="1920"/>
        </w:tabs>
        <w:spacing w:after="0"/>
        <w:rPr>
          <w:rFonts w:ascii="Arial" w:eastAsia="Calibri" w:hAnsi="Arial" w:cs="Arial"/>
          <w:i/>
          <w:sz w:val="18"/>
          <w:szCs w:val="18"/>
          <w:lang w:val="ru-RU"/>
        </w:rPr>
      </w:pPr>
      <w:r w:rsidRPr="005C4445">
        <w:rPr>
          <w:rFonts w:ascii="Arial" w:eastAsia="Calibri" w:hAnsi="Arial" w:cs="Arial"/>
          <w:i/>
          <w:sz w:val="18"/>
          <w:szCs w:val="18"/>
          <w:lang w:val="ru-RU"/>
        </w:rPr>
        <w:t xml:space="preserve">Приднестровская Молдавская Республика (ПМР), провозглашенная независимой от Молдовы 2 сентября 1990 года и не признанная ни одним </w:t>
      </w:r>
      <w:r w:rsidR="00DC64D5" w:rsidRPr="005C4445">
        <w:rPr>
          <w:rFonts w:ascii="Arial" w:eastAsia="Calibri" w:hAnsi="Arial" w:cs="Arial"/>
          <w:i/>
          <w:sz w:val="18"/>
          <w:szCs w:val="18"/>
          <w:lang w:val="ru-RU"/>
        </w:rPr>
        <w:t xml:space="preserve">государством мира, тем не менее, </w:t>
      </w:r>
      <w:r w:rsidRPr="005C4445">
        <w:rPr>
          <w:rFonts w:ascii="Arial" w:eastAsia="Calibri" w:hAnsi="Arial" w:cs="Arial"/>
          <w:i/>
          <w:sz w:val="18"/>
          <w:szCs w:val="18"/>
          <w:lang w:val="ru-RU"/>
        </w:rPr>
        <w:t xml:space="preserve">фактически является отдельным государством со своими правилами въезда и пребывания иностранных граждан. Через ПМР проходят все основные транспортные артерии, </w:t>
      </w:r>
      <w:r w:rsidR="00401408" w:rsidRPr="005C4445">
        <w:rPr>
          <w:rFonts w:ascii="Arial" w:eastAsia="Calibri" w:hAnsi="Arial" w:cs="Arial"/>
          <w:i/>
          <w:sz w:val="18"/>
          <w:szCs w:val="18"/>
          <w:lang w:val="ru-RU"/>
        </w:rPr>
        <w:t>связывающие Молдову с</w:t>
      </w:r>
      <w:r w:rsidR="00D613F3">
        <w:rPr>
          <w:rFonts w:ascii="Arial" w:eastAsia="Calibri" w:hAnsi="Arial" w:cs="Arial"/>
          <w:i/>
          <w:sz w:val="18"/>
          <w:szCs w:val="18"/>
          <w:lang w:val="ru-RU"/>
        </w:rPr>
        <w:t xml:space="preserve"> </w:t>
      </w:r>
      <w:r w:rsidRPr="005C4445">
        <w:rPr>
          <w:rFonts w:ascii="Arial" w:eastAsia="Calibri" w:hAnsi="Arial" w:cs="Arial"/>
          <w:i/>
          <w:sz w:val="18"/>
          <w:szCs w:val="18"/>
          <w:lang w:val="ru-RU"/>
        </w:rPr>
        <w:t>Украиной.</w:t>
      </w:r>
    </w:p>
    <w:p w:rsidR="00102C4D" w:rsidRPr="005C4445" w:rsidRDefault="00EB4CE7" w:rsidP="0094125F">
      <w:pPr>
        <w:tabs>
          <w:tab w:val="left" w:pos="1920"/>
        </w:tabs>
        <w:spacing w:after="0"/>
        <w:rPr>
          <w:rFonts w:ascii="Arial" w:hAnsi="Arial" w:cs="Arial"/>
          <w:lang w:val="ru-RU"/>
        </w:rPr>
      </w:pPr>
      <w:r w:rsidRPr="005C4445">
        <w:rPr>
          <w:rFonts w:ascii="Arial" w:eastAsia="Calibri" w:hAnsi="Arial" w:cs="Arial"/>
          <w:i/>
          <w:sz w:val="18"/>
          <w:szCs w:val="18"/>
          <w:lang w:val="ru-RU"/>
        </w:rPr>
        <w:t xml:space="preserve"> Через ПМР идут три из четырех поездов Москва – Кишинев</w:t>
      </w:r>
      <w:r w:rsidR="00401408" w:rsidRPr="005C4445">
        <w:rPr>
          <w:rFonts w:ascii="Arial" w:eastAsia="Calibri" w:hAnsi="Arial" w:cs="Arial"/>
          <w:i/>
          <w:sz w:val="18"/>
          <w:szCs w:val="18"/>
          <w:lang w:val="ru-RU"/>
        </w:rPr>
        <w:t xml:space="preserve"> (через Киев)</w:t>
      </w:r>
      <w:r w:rsidRPr="005C4445">
        <w:rPr>
          <w:rFonts w:ascii="Arial" w:eastAsia="Calibri" w:hAnsi="Arial" w:cs="Arial"/>
          <w:i/>
          <w:sz w:val="18"/>
          <w:szCs w:val="18"/>
          <w:lang w:val="ru-RU"/>
        </w:rPr>
        <w:t xml:space="preserve">, кроме того, через ПМР идут все автобусы и электрички из Одессы в Кишинев. Въезд в ПМР свободный для граждан всех стран, но при этом осуществляется регистрация въезжающих. С 2009 года отменена плата, </w:t>
      </w:r>
      <w:r w:rsidR="00D613F3" w:rsidRPr="005C4445">
        <w:rPr>
          <w:rFonts w:ascii="Arial" w:eastAsia="Calibri" w:hAnsi="Arial" w:cs="Arial"/>
          <w:i/>
          <w:sz w:val="18"/>
          <w:szCs w:val="18"/>
          <w:lang w:val="ru-RU"/>
        </w:rPr>
        <w:t>взимавшаяся</w:t>
      </w:r>
      <w:r w:rsidRPr="005C4445">
        <w:rPr>
          <w:rFonts w:ascii="Arial" w:eastAsia="Calibri" w:hAnsi="Arial" w:cs="Arial"/>
          <w:i/>
          <w:sz w:val="18"/>
          <w:szCs w:val="18"/>
          <w:lang w:val="ru-RU"/>
        </w:rPr>
        <w:t xml:space="preserve"> на границе за регистрацию приезжих</w:t>
      </w:r>
      <w:r w:rsidR="00417AA8" w:rsidRPr="005C4445">
        <w:rPr>
          <w:rFonts w:ascii="Arial" w:eastAsia="Calibri" w:hAnsi="Arial" w:cs="Arial"/>
          <w:i/>
          <w:sz w:val="18"/>
          <w:szCs w:val="18"/>
          <w:lang w:val="ru-RU"/>
        </w:rPr>
        <w:t>.</w:t>
      </w:r>
      <w:bookmarkStart w:id="0" w:name="_GoBack"/>
      <w:bookmarkEnd w:id="0"/>
    </w:p>
    <w:sectPr w:rsidR="00102C4D" w:rsidRPr="005C4445" w:rsidSect="007E7A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3478F"/>
    <w:rsid w:val="00035B3C"/>
    <w:rsid w:val="00055828"/>
    <w:rsid w:val="000855FD"/>
    <w:rsid w:val="000915F2"/>
    <w:rsid w:val="001013A5"/>
    <w:rsid w:val="00102C4D"/>
    <w:rsid w:val="0014523A"/>
    <w:rsid w:val="0029605F"/>
    <w:rsid w:val="002F0339"/>
    <w:rsid w:val="0033478F"/>
    <w:rsid w:val="00370272"/>
    <w:rsid w:val="00401408"/>
    <w:rsid w:val="00417AA8"/>
    <w:rsid w:val="00421CB9"/>
    <w:rsid w:val="004A7329"/>
    <w:rsid w:val="004C5236"/>
    <w:rsid w:val="004C572A"/>
    <w:rsid w:val="005152A2"/>
    <w:rsid w:val="005C4445"/>
    <w:rsid w:val="005D1DDD"/>
    <w:rsid w:val="00730985"/>
    <w:rsid w:val="007B6D27"/>
    <w:rsid w:val="007E7AE2"/>
    <w:rsid w:val="00895D83"/>
    <w:rsid w:val="008A7A32"/>
    <w:rsid w:val="008D7742"/>
    <w:rsid w:val="0094125F"/>
    <w:rsid w:val="0096096B"/>
    <w:rsid w:val="00A67569"/>
    <w:rsid w:val="00A87F0C"/>
    <w:rsid w:val="00A92C2B"/>
    <w:rsid w:val="00AF3F24"/>
    <w:rsid w:val="00B33867"/>
    <w:rsid w:val="00C211D0"/>
    <w:rsid w:val="00D33E24"/>
    <w:rsid w:val="00D613F3"/>
    <w:rsid w:val="00DA751B"/>
    <w:rsid w:val="00DC64D5"/>
    <w:rsid w:val="00EB4CE7"/>
    <w:rsid w:val="00F15615"/>
    <w:rsid w:val="00F62C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329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7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7329"/>
    <w:rPr>
      <w:rFonts w:ascii="Tahoma" w:hAnsi="Tahoma" w:cs="Tahoma"/>
      <w:sz w:val="16"/>
      <w:szCs w:val="16"/>
      <w:lang w:val="uk-UA"/>
    </w:rPr>
  </w:style>
  <w:style w:type="paragraph" w:styleId="a5">
    <w:name w:val="Revision"/>
    <w:hidden/>
    <w:uiPriority w:val="99"/>
    <w:semiHidden/>
    <w:rsid w:val="005C4445"/>
    <w:pPr>
      <w:spacing w:after="0" w:line="240" w:lineRule="auto"/>
    </w:pPr>
    <w:rPr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329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7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7329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821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3A437-ECBA-44CE-B8A4-3BCB7F53B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2012</Words>
  <Characters>1147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саша</dc:creator>
  <cp:lastModifiedBy>Soshin</cp:lastModifiedBy>
  <cp:revision>12</cp:revision>
  <dcterms:created xsi:type="dcterms:W3CDTF">2015-01-23T13:29:00Z</dcterms:created>
  <dcterms:modified xsi:type="dcterms:W3CDTF">2015-01-30T21:46:00Z</dcterms:modified>
</cp:coreProperties>
</file>